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72A3" w14:textId="77777777" w:rsidR="000E1C9F" w:rsidRPr="00F57438" w:rsidRDefault="000E1C9F" w:rsidP="00A8433E">
      <w:pPr>
        <w:spacing w:before="0" w:after="0" w:line="240" w:lineRule="auto"/>
        <w:rPr>
          <w:b/>
          <w:sz w:val="22"/>
          <w:szCs w:val="22"/>
        </w:rPr>
      </w:pPr>
      <w:bookmarkStart w:id="0" w:name="_GoBack"/>
      <w:bookmarkEnd w:id="0"/>
      <w:r w:rsidRPr="00F57438">
        <w:rPr>
          <w:b/>
          <w:sz w:val="22"/>
          <w:szCs w:val="22"/>
        </w:rPr>
        <w:t>Notes from Energy Efficiency Coordinating Committee Meeting/Stakeholder Engagement Forum</w:t>
      </w:r>
    </w:p>
    <w:p w14:paraId="65CFA537" w14:textId="77777777" w:rsidR="000E1C9F" w:rsidRDefault="000E1C9F" w:rsidP="00A8433E">
      <w:pPr>
        <w:spacing w:before="0" w:after="0" w:line="240" w:lineRule="auto"/>
        <w:rPr>
          <w:sz w:val="22"/>
          <w:szCs w:val="22"/>
        </w:rPr>
      </w:pPr>
      <w:r>
        <w:rPr>
          <w:sz w:val="22"/>
          <w:szCs w:val="22"/>
        </w:rPr>
        <w:t>3/18/2016 9 AM to 12 PM</w:t>
      </w:r>
    </w:p>
    <w:p w14:paraId="6A020C30" w14:textId="77777777" w:rsidR="000E1C9F" w:rsidRDefault="000E1C9F" w:rsidP="00A8433E">
      <w:pPr>
        <w:spacing w:before="0" w:after="0" w:line="240" w:lineRule="auto"/>
        <w:rPr>
          <w:sz w:val="22"/>
          <w:szCs w:val="22"/>
        </w:rPr>
      </w:pPr>
      <w:r>
        <w:rPr>
          <w:sz w:val="22"/>
          <w:szCs w:val="22"/>
        </w:rPr>
        <w:t>Location: PG&amp;E Pacific Energy Center, SDG&amp;E Energy Innovation Center, SCE Energy Education Center</w:t>
      </w:r>
      <w:r w:rsidR="005D49F5">
        <w:rPr>
          <w:sz w:val="22"/>
          <w:szCs w:val="22"/>
        </w:rPr>
        <w:t xml:space="preserve"> and via internet</w:t>
      </w:r>
    </w:p>
    <w:p w14:paraId="6B9A8C24" w14:textId="77777777" w:rsidR="000E1C9F" w:rsidRDefault="000E1C9F" w:rsidP="00A8433E">
      <w:pPr>
        <w:spacing w:before="0" w:after="0" w:line="240" w:lineRule="auto"/>
        <w:rPr>
          <w:sz w:val="22"/>
          <w:szCs w:val="22"/>
        </w:rPr>
      </w:pPr>
      <w:r>
        <w:rPr>
          <w:sz w:val="22"/>
          <w:szCs w:val="22"/>
        </w:rPr>
        <w:t xml:space="preserve">Facilitator: </w:t>
      </w:r>
      <w:proofErr w:type="spellStart"/>
      <w:r>
        <w:rPr>
          <w:sz w:val="22"/>
          <w:szCs w:val="22"/>
        </w:rPr>
        <w:t>BluePoint</w:t>
      </w:r>
      <w:proofErr w:type="spellEnd"/>
      <w:r>
        <w:rPr>
          <w:sz w:val="22"/>
          <w:szCs w:val="22"/>
        </w:rPr>
        <w:t xml:space="preserve"> Planning, Inc.</w:t>
      </w:r>
    </w:p>
    <w:p w14:paraId="22FF20D7" w14:textId="77777777" w:rsidR="000E1C9F" w:rsidRPr="003E2D0F" w:rsidRDefault="000E1C9F" w:rsidP="00A8433E">
      <w:pPr>
        <w:spacing w:before="0" w:after="0" w:line="240" w:lineRule="auto"/>
        <w:rPr>
          <w:sz w:val="22"/>
          <w:szCs w:val="22"/>
        </w:rPr>
      </w:pPr>
    </w:p>
    <w:p w14:paraId="309B90FA" w14:textId="77777777" w:rsidR="000E1C9F" w:rsidRPr="000E1C9F" w:rsidRDefault="000E1C9F" w:rsidP="000E1C9F">
      <w:pPr>
        <w:spacing w:before="0" w:after="0" w:line="240" w:lineRule="auto"/>
        <w:rPr>
          <w:i/>
          <w:sz w:val="22"/>
          <w:szCs w:val="22"/>
        </w:rPr>
      </w:pPr>
      <w:r w:rsidRPr="000E1C9F">
        <w:rPr>
          <w:i/>
          <w:sz w:val="22"/>
          <w:szCs w:val="22"/>
        </w:rPr>
        <w:t xml:space="preserve">All presentations and notes are available on the CAEECC.org website. </w:t>
      </w:r>
    </w:p>
    <w:p w14:paraId="5B159B7D" w14:textId="77777777" w:rsidR="000E1C9F" w:rsidRDefault="000E1C9F" w:rsidP="00A8433E">
      <w:pPr>
        <w:spacing w:before="0" w:after="0" w:line="240" w:lineRule="auto"/>
        <w:rPr>
          <w:b/>
          <w:sz w:val="22"/>
          <w:szCs w:val="22"/>
        </w:rPr>
      </w:pPr>
    </w:p>
    <w:p w14:paraId="66FAEDFD" w14:textId="77777777" w:rsidR="000E1C9F" w:rsidRDefault="000E1C9F" w:rsidP="00A8433E">
      <w:pPr>
        <w:spacing w:before="0" w:after="0" w:line="240" w:lineRule="auto"/>
        <w:rPr>
          <w:b/>
          <w:sz w:val="22"/>
          <w:szCs w:val="22"/>
        </w:rPr>
      </w:pPr>
      <w:r>
        <w:rPr>
          <w:b/>
          <w:sz w:val="22"/>
          <w:szCs w:val="22"/>
        </w:rPr>
        <w:t>Welcome – Mindy Craig (</w:t>
      </w:r>
      <w:proofErr w:type="spellStart"/>
      <w:r>
        <w:rPr>
          <w:b/>
          <w:sz w:val="22"/>
          <w:szCs w:val="22"/>
        </w:rPr>
        <w:t>BluePoint</w:t>
      </w:r>
      <w:proofErr w:type="spellEnd"/>
      <w:r>
        <w:rPr>
          <w:b/>
          <w:sz w:val="22"/>
          <w:szCs w:val="22"/>
        </w:rPr>
        <w:t xml:space="preserve"> Planning)</w:t>
      </w:r>
    </w:p>
    <w:p w14:paraId="4388EC1C" w14:textId="77777777" w:rsidR="000E1C9F" w:rsidRDefault="000E1C9F" w:rsidP="00A8433E">
      <w:pPr>
        <w:spacing w:before="0" w:after="0" w:line="240" w:lineRule="auto"/>
        <w:rPr>
          <w:b/>
          <w:sz w:val="22"/>
          <w:szCs w:val="22"/>
        </w:rPr>
      </w:pPr>
    </w:p>
    <w:p w14:paraId="76D6C8E8" w14:textId="77777777" w:rsidR="00B62FC7" w:rsidRPr="003E2D0F" w:rsidRDefault="009F66FF" w:rsidP="00A8433E">
      <w:pPr>
        <w:spacing w:before="0" w:after="0" w:line="240" w:lineRule="auto"/>
        <w:rPr>
          <w:b/>
          <w:sz w:val="22"/>
          <w:szCs w:val="22"/>
        </w:rPr>
      </w:pPr>
      <w:r w:rsidRPr="003E2D0F">
        <w:rPr>
          <w:b/>
          <w:sz w:val="22"/>
          <w:szCs w:val="22"/>
        </w:rPr>
        <w:t>OVERVIEW</w:t>
      </w:r>
    </w:p>
    <w:p w14:paraId="28E66B36" w14:textId="77777777" w:rsidR="00B62FC7" w:rsidRPr="003E2D0F" w:rsidRDefault="001A6444" w:rsidP="00A8433E">
      <w:pPr>
        <w:spacing w:before="0" w:after="0" w:line="240" w:lineRule="auto"/>
        <w:rPr>
          <w:sz w:val="22"/>
          <w:szCs w:val="22"/>
        </w:rPr>
      </w:pPr>
      <w:r w:rsidRPr="003E2D0F">
        <w:rPr>
          <w:sz w:val="22"/>
          <w:szCs w:val="22"/>
        </w:rPr>
        <w:t>The</w:t>
      </w:r>
      <w:r w:rsidR="00B42BF1" w:rsidRPr="003E2D0F">
        <w:rPr>
          <w:sz w:val="22"/>
          <w:szCs w:val="22"/>
        </w:rPr>
        <w:t xml:space="preserve"> </w:t>
      </w:r>
      <w:r w:rsidR="00B62FC7" w:rsidRPr="003E2D0F">
        <w:rPr>
          <w:sz w:val="22"/>
          <w:szCs w:val="22"/>
        </w:rPr>
        <w:t>Statewide W</w:t>
      </w:r>
      <w:r w:rsidR="003752F2" w:rsidRPr="003E2D0F">
        <w:rPr>
          <w:sz w:val="22"/>
          <w:szCs w:val="22"/>
        </w:rPr>
        <w:t xml:space="preserve">orkforce </w:t>
      </w:r>
      <w:r w:rsidR="00B62FC7" w:rsidRPr="003E2D0F">
        <w:rPr>
          <w:sz w:val="22"/>
          <w:szCs w:val="22"/>
        </w:rPr>
        <w:t>E</w:t>
      </w:r>
      <w:r w:rsidR="003752F2" w:rsidRPr="003E2D0F">
        <w:rPr>
          <w:sz w:val="22"/>
          <w:szCs w:val="22"/>
        </w:rPr>
        <w:t xml:space="preserve">ducation </w:t>
      </w:r>
      <w:r w:rsidR="00B62FC7" w:rsidRPr="003E2D0F">
        <w:rPr>
          <w:sz w:val="22"/>
          <w:szCs w:val="22"/>
        </w:rPr>
        <w:t>&amp;</w:t>
      </w:r>
      <w:r w:rsidR="003752F2" w:rsidRPr="003E2D0F">
        <w:rPr>
          <w:sz w:val="22"/>
          <w:szCs w:val="22"/>
        </w:rPr>
        <w:t xml:space="preserve">Training (WE&amp;T) </w:t>
      </w:r>
      <w:r w:rsidR="00B62FC7" w:rsidRPr="003E2D0F">
        <w:rPr>
          <w:sz w:val="22"/>
          <w:szCs w:val="22"/>
        </w:rPr>
        <w:t>Stakeh</w:t>
      </w:r>
      <w:r w:rsidR="003752F2" w:rsidRPr="003E2D0F">
        <w:rPr>
          <w:sz w:val="22"/>
          <w:szCs w:val="22"/>
        </w:rPr>
        <w:t xml:space="preserve">older Engagement </w:t>
      </w:r>
      <w:r w:rsidRPr="003E2D0F">
        <w:rPr>
          <w:sz w:val="22"/>
          <w:szCs w:val="22"/>
        </w:rPr>
        <w:t xml:space="preserve">Coordinating Committee Meeting </w:t>
      </w:r>
      <w:r w:rsidR="003752F2" w:rsidRPr="003E2D0F">
        <w:rPr>
          <w:sz w:val="22"/>
          <w:szCs w:val="22"/>
        </w:rPr>
        <w:t xml:space="preserve">was held </w:t>
      </w:r>
      <w:r w:rsidRPr="003E2D0F">
        <w:rPr>
          <w:sz w:val="22"/>
          <w:szCs w:val="22"/>
        </w:rPr>
        <w:t>on March 18, 2016 in three</w:t>
      </w:r>
      <w:r w:rsidR="008649E3">
        <w:rPr>
          <w:sz w:val="22"/>
          <w:szCs w:val="22"/>
        </w:rPr>
        <w:t xml:space="preserve"> locations via video as well as</w:t>
      </w:r>
      <w:r w:rsidRPr="003E2D0F">
        <w:rPr>
          <w:sz w:val="22"/>
          <w:szCs w:val="22"/>
        </w:rPr>
        <w:t>, webinar/phone</w:t>
      </w:r>
      <w:r w:rsidR="00783B40" w:rsidRPr="003E2D0F">
        <w:rPr>
          <w:sz w:val="22"/>
          <w:szCs w:val="22"/>
        </w:rPr>
        <w:t>:</w:t>
      </w:r>
      <w:r w:rsidRPr="003E2D0F">
        <w:rPr>
          <w:sz w:val="22"/>
          <w:szCs w:val="22"/>
        </w:rPr>
        <w:t xml:space="preserve"> San Francisco, San Diego, </w:t>
      </w:r>
      <w:r w:rsidR="00783B40" w:rsidRPr="003E2D0F">
        <w:rPr>
          <w:sz w:val="22"/>
          <w:szCs w:val="22"/>
        </w:rPr>
        <w:t>and Los</w:t>
      </w:r>
      <w:r w:rsidRPr="003E2D0F">
        <w:rPr>
          <w:sz w:val="22"/>
          <w:szCs w:val="22"/>
        </w:rPr>
        <w:t xml:space="preserve"> Angeles. San Francisco was the host location with all </w:t>
      </w:r>
      <w:r w:rsidR="00783B40" w:rsidRPr="003E2D0F">
        <w:rPr>
          <w:sz w:val="22"/>
          <w:szCs w:val="22"/>
        </w:rPr>
        <w:t>presenters</w:t>
      </w:r>
      <w:r w:rsidR="005D49F5">
        <w:rPr>
          <w:sz w:val="22"/>
          <w:szCs w:val="22"/>
        </w:rPr>
        <w:t>.</w:t>
      </w:r>
    </w:p>
    <w:p w14:paraId="2AABC512" w14:textId="77777777" w:rsidR="001E60B0" w:rsidRPr="003E2D0F" w:rsidRDefault="001E60B0" w:rsidP="00A8433E">
      <w:pPr>
        <w:spacing w:before="0" w:after="0" w:line="240" w:lineRule="auto"/>
        <w:rPr>
          <w:sz w:val="22"/>
          <w:szCs w:val="22"/>
        </w:rPr>
      </w:pPr>
    </w:p>
    <w:p w14:paraId="1AB3FDD6" w14:textId="77777777" w:rsidR="001A6444" w:rsidRPr="003E2D0F" w:rsidRDefault="001A6444" w:rsidP="00A8433E">
      <w:pPr>
        <w:spacing w:before="0" w:after="0" w:line="240" w:lineRule="auto"/>
        <w:rPr>
          <w:sz w:val="22"/>
          <w:szCs w:val="22"/>
        </w:rPr>
      </w:pPr>
      <w:r w:rsidRPr="003E2D0F">
        <w:rPr>
          <w:sz w:val="22"/>
          <w:szCs w:val="22"/>
        </w:rPr>
        <w:t xml:space="preserve">Lara </w:t>
      </w:r>
      <w:proofErr w:type="spellStart"/>
      <w:r w:rsidRPr="003E2D0F">
        <w:rPr>
          <w:sz w:val="22"/>
          <w:szCs w:val="22"/>
        </w:rPr>
        <w:t>Ettenson</w:t>
      </w:r>
      <w:proofErr w:type="spellEnd"/>
      <w:r w:rsidRPr="003E2D0F">
        <w:rPr>
          <w:sz w:val="22"/>
          <w:szCs w:val="22"/>
        </w:rPr>
        <w:t xml:space="preserve">, NRDC, gave an overview of the Coordinating </w:t>
      </w:r>
      <w:r w:rsidR="00783B40" w:rsidRPr="003E2D0F">
        <w:rPr>
          <w:sz w:val="22"/>
          <w:szCs w:val="22"/>
        </w:rPr>
        <w:t>Committee</w:t>
      </w:r>
      <w:r w:rsidR="005D49F5">
        <w:rPr>
          <w:sz w:val="22"/>
          <w:szCs w:val="22"/>
        </w:rPr>
        <w:t>’</w:t>
      </w:r>
      <w:r w:rsidR="00783B40" w:rsidRPr="003E2D0F">
        <w:rPr>
          <w:sz w:val="22"/>
          <w:szCs w:val="22"/>
        </w:rPr>
        <w:t>s role</w:t>
      </w:r>
      <w:r w:rsidRPr="003E2D0F">
        <w:rPr>
          <w:sz w:val="22"/>
          <w:szCs w:val="22"/>
        </w:rPr>
        <w:t xml:space="preserve"> and </w:t>
      </w:r>
      <w:r w:rsidR="005D49F5">
        <w:rPr>
          <w:sz w:val="22"/>
          <w:szCs w:val="22"/>
        </w:rPr>
        <w:t xml:space="preserve">introduced </w:t>
      </w:r>
      <w:r w:rsidRPr="003E2D0F">
        <w:rPr>
          <w:sz w:val="22"/>
          <w:szCs w:val="22"/>
        </w:rPr>
        <w:t xml:space="preserve">the three co-chairs of the WE&amp;T </w:t>
      </w:r>
      <w:r w:rsidR="00783B40" w:rsidRPr="003E2D0F">
        <w:rPr>
          <w:sz w:val="22"/>
          <w:szCs w:val="22"/>
        </w:rPr>
        <w:t>subcommittee:</w:t>
      </w:r>
      <w:r w:rsidRPr="003E2D0F">
        <w:rPr>
          <w:sz w:val="22"/>
          <w:szCs w:val="22"/>
        </w:rPr>
        <w:t xml:space="preserve"> Brandi Turner</w:t>
      </w:r>
      <w:r w:rsidR="00783B40" w:rsidRPr="003E2D0F">
        <w:rPr>
          <w:sz w:val="22"/>
          <w:szCs w:val="22"/>
        </w:rPr>
        <w:t xml:space="preserve"> (SDG&amp;E),</w:t>
      </w:r>
      <w:r w:rsidRPr="003E2D0F">
        <w:rPr>
          <w:sz w:val="22"/>
          <w:szCs w:val="22"/>
        </w:rPr>
        <w:t xml:space="preserve"> </w:t>
      </w:r>
      <w:r w:rsidR="00783B40" w:rsidRPr="003E2D0F">
        <w:rPr>
          <w:rFonts w:ascii="Calibri" w:hAnsi="Calibri"/>
          <w:sz w:val="22"/>
          <w:szCs w:val="22"/>
        </w:rPr>
        <w:t xml:space="preserve">Jake </w:t>
      </w:r>
      <w:proofErr w:type="spellStart"/>
      <w:r w:rsidR="00783B40" w:rsidRPr="003E2D0F">
        <w:rPr>
          <w:rFonts w:ascii="Calibri" w:hAnsi="Calibri"/>
          <w:sz w:val="22"/>
          <w:szCs w:val="22"/>
        </w:rPr>
        <w:t>Huttner</w:t>
      </w:r>
      <w:proofErr w:type="spellEnd"/>
      <w:r w:rsidR="00783B40" w:rsidRPr="003E2D0F">
        <w:rPr>
          <w:rFonts w:ascii="Calibri" w:hAnsi="Calibri"/>
          <w:sz w:val="22"/>
          <w:szCs w:val="22"/>
        </w:rPr>
        <w:t xml:space="preserve"> (SCE)</w:t>
      </w:r>
      <w:r w:rsidRPr="003E2D0F">
        <w:rPr>
          <w:sz w:val="22"/>
          <w:szCs w:val="22"/>
        </w:rPr>
        <w:t xml:space="preserve">, </w:t>
      </w:r>
      <w:r w:rsidR="00783B40" w:rsidRPr="003E2D0F">
        <w:rPr>
          <w:sz w:val="22"/>
          <w:szCs w:val="22"/>
        </w:rPr>
        <w:t xml:space="preserve">and </w:t>
      </w:r>
      <w:r w:rsidR="00783B40" w:rsidRPr="003E2D0F">
        <w:rPr>
          <w:rFonts w:ascii="Calibri" w:hAnsi="Calibri"/>
          <w:sz w:val="22"/>
          <w:szCs w:val="22"/>
        </w:rPr>
        <w:t xml:space="preserve">Charles </w:t>
      </w:r>
      <w:proofErr w:type="spellStart"/>
      <w:r w:rsidR="00783B40" w:rsidRPr="003E2D0F">
        <w:rPr>
          <w:rFonts w:ascii="Calibri" w:hAnsi="Calibri"/>
          <w:sz w:val="22"/>
          <w:szCs w:val="22"/>
        </w:rPr>
        <w:t>Eley</w:t>
      </w:r>
      <w:proofErr w:type="spellEnd"/>
      <w:r w:rsidR="00783B40" w:rsidRPr="003E2D0F">
        <w:rPr>
          <w:rFonts w:ascii="Calibri" w:hAnsi="Calibri"/>
          <w:sz w:val="22"/>
          <w:szCs w:val="22"/>
        </w:rPr>
        <w:t xml:space="preserve"> (</w:t>
      </w:r>
      <w:r w:rsidR="005D49F5">
        <w:rPr>
          <w:rFonts w:ascii="Calibri" w:hAnsi="Calibri"/>
          <w:sz w:val="22"/>
          <w:szCs w:val="22"/>
        </w:rPr>
        <w:t>New Building Institute</w:t>
      </w:r>
      <w:r w:rsidR="00783B40" w:rsidRPr="003E2D0F">
        <w:rPr>
          <w:rFonts w:ascii="Calibri" w:hAnsi="Calibri"/>
          <w:sz w:val="22"/>
          <w:szCs w:val="22"/>
        </w:rPr>
        <w:t>)</w:t>
      </w:r>
      <w:r w:rsidRPr="003E2D0F">
        <w:rPr>
          <w:sz w:val="22"/>
          <w:szCs w:val="22"/>
        </w:rPr>
        <w:t xml:space="preserve">. </w:t>
      </w:r>
    </w:p>
    <w:p w14:paraId="061DBA5C" w14:textId="77777777" w:rsidR="001A6444" w:rsidRPr="003E2D0F" w:rsidRDefault="001A6444" w:rsidP="00A8433E">
      <w:pPr>
        <w:spacing w:before="0" w:after="0" w:line="240" w:lineRule="auto"/>
        <w:rPr>
          <w:sz w:val="22"/>
          <w:szCs w:val="22"/>
        </w:rPr>
      </w:pPr>
    </w:p>
    <w:p w14:paraId="3D831711" w14:textId="77777777" w:rsidR="00B42BF1" w:rsidRDefault="00B42BF1" w:rsidP="00A8433E">
      <w:pPr>
        <w:spacing w:before="0" w:after="0" w:line="240" w:lineRule="auto"/>
        <w:rPr>
          <w:sz w:val="22"/>
          <w:szCs w:val="22"/>
        </w:rPr>
      </w:pPr>
    </w:p>
    <w:p w14:paraId="6918B121" w14:textId="77777777" w:rsidR="005D49F5" w:rsidRPr="005D49F5" w:rsidRDefault="005D49F5" w:rsidP="00A8433E">
      <w:pPr>
        <w:spacing w:before="0" w:after="0" w:line="240" w:lineRule="auto"/>
        <w:rPr>
          <w:b/>
          <w:sz w:val="22"/>
          <w:szCs w:val="22"/>
        </w:rPr>
      </w:pPr>
      <w:r w:rsidRPr="005D49F5">
        <w:rPr>
          <w:b/>
          <w:sz w:val="22"/>
          <w:szCs w:val="22"/>
        </w:rPr>
        <w:t>Agenda</w:t>
      </w:r>
    </w:p>
    <w:p w14:paraId="7350238A" w14:textId="77777777" w:rsidR="00A8433E" w:rsidRPr="003E2D0F" w:rsidRDefault="00A8433E" w:rsidP="00A8433E">
      <w:pPr>
        <w:spacing w:before="0" w:after="0" w:line="240" w:lineRule="auto"/>
        <w:rPr>
          <w:sz w:val="22"/>
          <w:szCs w:val="22"/>
        </w:rPr>
      </w:pPr>
    </w:p>
    <w:p w14:paraId="64705C31" w14:textId="77777777" w:rsidR="002401AA" w:rsidRPr="000E1C9F" w:rsidRDefault="00D61462" w:rsidP="000E1C9F">
      <w:pPr>
        <w:pStyle w:val="ListParagraph"/>
        <w:numPr>
          <w:ilvl w:val="0"/>
          <w:numId w:val="6"/>
        </w:numPr>
        <w:spacing w:before="0" w:after="0" w:line="240" w:lineRule="auto"/>
        <w:rPr>
          <w:rFonts w:cs="Arial"/>
          <w:kern w:val="24"/>
          <w:sz w:val="22"/>
          <w:szCs w:val="22"/>
        </w:rPr>
      </w:pPr>
      <w:r w:rsidRPr="000E1C9F">
        <w:rPr>
          <w:rFonts w:cs="Arial"/>
          <w:kern w:val="24"/>
          <w:sz w:val="22"/>
          <w:szCs w:val="22"/>
        </w:rPr>
        <w:t>Welcome</w:t>
      </w:r>
      <w:r w:rsidR="002401AA" w:rsidRPr="000E1C9F">
        <w:rPr>
          <w:rFonts w:cs="Arial"/>
          <w:kern w:val="24"/>
          <w:sz w:val="22"/>
          <w:szCs w:val="22"/>
        </w:rPr>
        <w:t xml:space="preserve"> and Meeting Objectives </w:t>
      </w:r>
    </w:p>
    <w:p w14:paraId="458DB5C4" w14:textId="77777777" w:rsidR="000A45CB" w:rsidRPr="000E1C9F" w:rsidRDefault="002401AA" w:rsidP="00A8433E">
      <w:pPr>
        <w:pStyle w:val="ListParagraph"/>
        <w:spacing w:before="0" w:after="0" w:line="240" w:lineRule="auto"/>
        <w:ind w:left="1440"/>
        <w:rPr>
          <w:sz w:val="22"/>
          <w:szCs w:val="22"/>
        </w:rPr>
      </w:pPr>
      <w:r w:rsidRPr="000E1C9F">
        <w:rPr>
          <w:sz w:val="22"/>
          <w:szCs w:val="22"/>
        </w:rPr>
        <w:t xml:space="preserve">Mindy </w:t>
      </w:r>
      <w:proofErr w:type="gramStart"/>
      <w:r w:rsidRPr="000E1C9F">
        <w:rPr>
          <w:sz w:val="22"/>
          <w:szCs w:val="22"/>
        </w:rPr>
        <w:t>Craig  (</w:t>
      </w:r>
      <w:proofErr w:type="spellStart"/>
      <w:proofErr w:type="gramEnd"/>
      <w:r w:rsidRPr="000E1C9F">
        <w:rPr>
          <w:sz w:val="22"/>
          <w:szCs w:val="22"/>
        </w:rPr>
        <w:t>BluePoint</w:t>
      </w:r>
      <w:proofErr w:type="spellEnd"/>
      <w:r w:rsidRPr="000E1C9F">
        <w:rPr>
          <w:sz w:val="22"/>
          <w:szCs w:val="22"/>
        </w:rPr>
        <w:t xml:space="preserve"> Planning)</w:t>
      </w:r>
    </w:p>
    <w:p w14:paraId="6883049B" w14:textId="77777777" w:rsidR="002401AA" w:rsidRPr="000E1C9F" w:rsidRDefault="00D61462" w:rsidP="000E1C9F">
      <w:pPr>
        <w:pStyle w:val="ListParagraph"/>
        <w:numPr>
          <w:ilvl w:val="0"/>
          <w:numId w:val="6"/>
        </w:numPr>
        <w:spacing w:before="0" w:after="0" w:line="240" w:lineRule="auto"/>
        <w:rPr>
          <w:sz w:val="22"/>
          <w:szCs w:val="22"/>
        </w:rPr>
      </w:pPr>
      <w:r w:rsidRPr="000E1C9F">
        <w:rPr>
          <w:rFonts w:ascii="Calibri" w:hAnsi="Calibri"/>
          <w:noProof/>
          <w:sz w:val="22"/>
          <w:szCs w:val="22"/>
        </w:rPr>
        <w:t xml:space="preserve">Overview of CC &amp; Subcommittee </w:t>
      </w:r>
      <w:r w:rsidR="002401AA" w:rsidRPr="000E1C9F">
        <w:rPr>
          <w:sz w:val="22"/>
          <w:szCs w:val="22"/>
        </w:rPr>
        <w:t xml:space="preserve"> </w:t>
      </w:r>
    </w:p>
    <w:p w14:paraId="05549770" w14:textId="77777777" w:rsidR="00D61462" w:rsidRPr="000E1C9F" w:rsidRDefault="00D61462" w:rsidP="00A8433E">
      <w:pPr>
        <w:pStyle w:val="ListParagraph"/>
        <w:spacing w:before="0" w:after="0" w:line="240" w:lineRule="auto"/>
        <w:ind w:left="2160" w:hanging="720"/>
        <w:rPr>
          <w:sz w:val="22"/>
          <w:szCs w:val="22"/>
        </w:rPr>
      </w:pPr>
      <w:r w:rsidRPr="000E1C9F">
        <w:rPr>
          <w:rFonts w:ascii="Calibri" w:hAnsi="Calibri"/>
          <w:sz w:val="22"/>
          <w:szCs w:val="22"/>
        </w:rPr>
        <w:t xml:space="preserve">Lara </w:t>
      </w:r>
      <w:proofErr w:type="spellStart"/>
      <w:r w:rsidRPr="000E1C9F">
        <w:rPr>
          <w:rFonts w:ascii="Calibri" w:hAnsi="Calibri"/>
          <w:sz w:val="22"/>
          <w:szCs w:val="22"/>
        </w:rPr>
        <w:t>Ettenson</w:t>
      </w:r>
      <w:proofErr w:type="spellEnd"/>
      <w:r w:rsidRPr="000E1C9F">
        <w:rPr>
          <w:sz w:val="22"/>
          <w:szCs w:val="22"/>
        </w:rPr>
        <w:t xml:space="preserve"> (NRDC)</w:t>
      </w:r>
    </w:p>
    <w:p w14:paraId="19425119" w14:textId="77777777" w:rsidR="002401AA" w:rsidRPr="000E1C9F" w:rsidRDefault="00D61462" w:rsidP="000E1C9F">
      <w:pPr>
        <w:pStyle w:val="ListParagraph"/>
        <w:numPr>
          <w:ilvl w:val="0"/>
          <w:numId w:val="6"/>
        </w:numPr>
        <w:spacing w:before="0" w:after="0" w:line="240" w:lineRule="auto"/>
        <w:rPr>
          <w:rFonts w:eastAsia="Times New Roman"/>
          <w:sz w:val="22"/>
          <w:szCs w:val="22"/>
        </w:rPr>
      </w:pPr>
      <w:r w:rsidRPr="000E1C9F">
        <w:rPr>
          <w:rFonts w:ascii="Calibri" w:hAnsi="Calibri"/>
          <w:noProof/>
          <w:sz w:val="22"/>
          <w:szCs w:val="22"/>
        </w:rPr>
        <w:t>SW WE&amp;T GAP Analysis</w:t>
      </w:r>
      <w:r w:rsidRPr="000E1C9F">
        <w:rPr>
          <w:rFonts w:cs="Arial"/>
          <w:kern w:val="24"/>
          <w:sz w:val="22"/>
          <w:szCs w:val="22"/>
        </w:rPr>
        <w:t xml:space="preserve"> </w:t>
      </w:r>
      <w:r w:rsidR="002401AA" w:rsidRPr="000E1C9F">
        <w:rPr>
          <w:rFonts w:eastAsia="Times New Roman"/>
          <w:sz w:val="22"/>
          <w:szCs w:val="22"/>
        </w:rPr>
        <w:t xml:space="preserve"> </w:t>
      </w:r>
    </w:p>
    <w:p w14:paraId="202DE268" w14:textId="77777777" w:rsidR="00D61462" w:rsidRPr="000E1C9F" w:rsidRDefault="00D61462" w:rsidP="00A8433E">
      <w:pPr>
        <w:pStyle w:val="ListParagraph"/>
        <w:spacing w:before="0" w:after="0" w:line="240" w:lineRule="auto"/>
        <w:ind w:left="2160" w:hanging="720"/>
        <w:rPr>
          <w:sz w:val="22"/>
          <w:szCs w:val="22"/>
        </w:rPr>
      </w:pPr>
      <w:r w:rsidRPr="000E1C9F">
        <w:rPr>
          <w:sz w:val="22"/>
          <w:szCs w:val="22"/>
        </w:rPr>
        <w:t>Brandi Turner (SDG&amp;E)</w:t>
      </w:r>
    </w:p>
    <w:p w14:paraId="1B537DB6" w14:textId="77777777" w:rsidR="00D61462" w:rsidRPr="000E1C9F" w:rsidRDefault="00D61462" w:rsidP="00A8433E">
      <w:pPr>
        <w:pStyle w:val="ListParagraph"/>
        <w:spacing w:before="0" w:after="0" w:line="240" w:lineRule="auto"/>
        <w:ind w:left="2160" w:hanging="720"/>
        <w:rPr>
          <w:sz w:val="22"/>
          <w:szCs w:val="22"/>
        </w:rPr>
      </w:pPr>
      <w:r w:rsidRPr="000E1C9F">
        <w:rPr>
          <w:sz w:val="22"/>
          <w:szCs w:val="22"/>
        </w:rPr>
        <w:t xml:space="preserve">Jake </w:t>
      </w:r>
      <w:proofErr w:type="spellStart"/>
      <w:r w:rsidRPr="000E1C9F">
        <w:rPr>
          <w:sz w:val="22"/>
          <w:szCs w:val="22"/>
        </w:rPr>
        <w:t>Huttner</w:t>
      </w:r>
      <w:proofErr w:type="spellEnd"/>
      <w:r w:rsidRPr="000E1C9F">
        <w:rPr>
          <w:sz w:val="22"/>
          <w:szCs w:val="22"/>
        </w:rPr>
        <w:t xml:space="preserve"> (SCE)</w:t>
      </w:r>
    </w:p>
    <w:p w14:paraId="6D0A5EFE" w14:textId="77777777" w:rsidR="00170E1F" w:rsidRPr="000E1C9F" w:rsidRDefault="00D61462" w:rsidP="00A8433E">
      <w:pPr>
        <w:pStyle w:val="ListParagraph"/>
        <w:spacing w:before="0" w:after="0" w:line="240" w:lineRule="auto"/>
        <w:ind w:left="2160" w:hanging="720"/>
        <w:rPr>
          <w:rFonts w:cs="Arial"/>
          <w:kern w:val="24"/>
          <w:sz w:val="22"/>
          <w:szCs w:val="22"/>
        </w:rPr>
      </w:pPr>
      <w:r w:rsidRPr="000E1C9F">
        <w:rPr>
          <w:sz w:val="22"/>
          <w:szCs w:val="22"/>
        </w:rPr>
        <w:t>Sam Jensen</w:t>
      </w:r>
      <w:r w:rsidR="000D7731">
        <w:rPr>
          <w:sz w:val="22"/>
          <w:szCs w:val="22"/>
        </w:rPr>
        <w:t xml:space="preserve"> </w:t>
      </w:r>
      <w:r w:rsidR="000D7731" w:rsidRPr="000E1C9F">
        <w:rPr>
          <w:sz w:val="22"/>
          <w:szCs w:val="22"/>
        </w:rPr>
        <w:t>Augustine</w:t>
      </w:r>
      <w:r w:rsidRPr="000E1C9F">
        <w:rPr>
          <w:sz w:val="22"/>
          <w:szCs w:val="22"/>
        </w:rPr>
        <w:t xml:space="preserve"> (PG&amp;E)</w:t>
      </w:r>
      <w:r w:rsidRPr="000E1C9F">
        <w:rPr>
          <w:rFonts w:eastAsia="Times New Roman"/>
          <w:sz w:val="22"/>
          <w:szCs w:val="22"/>
        </w:rPr>
        <w:t xml:space="preserve"> </w:t>
      </w:r>
    </w:p>
    <w:p w14:paraId="41EB3919" w14:textId="77777777" w:rsidR="002401AA" w:rsidRPr="000E1C9F" w:rsidRDefault="00315C1A" w:rsidP="000E1C9F">
      <w:pPr>
        <w:pStyle w:val="ListParagraph"/>
        <w:numPr>
          <w:ilvl w:val="0"/>
          <w:numId w:val="6"/>
        </w:numPr>
        <w:spacing w:before="0" w:after="0" w:line="240" w:lineRule="auto"/>
        <w:rPr>
          <w:rFonts w:eastAsia="Times New Roman"/>
          <w:sz w:val="22"/>
          <w:szCs w:val="22"/>
        </w:rPr>
      </w:pPr>
      <w:r w:rsidRPr="000E1C9F">
        <w:rPr>
          <w:rFonts w:cs="Arial"/>
          <w:kern w:val="24"/>
          <w:sz w:val="22"/>
          <w:szCs w:val="22"/>
        </w:rPr>
        <w:t>PG&amp;E</w:t>
      </w:r>
      <w:r w:rsidR="000A45CB" w:rsidRPr="000E1C9F">
        <w:rPr>
          <w:rFonts w:cs="Arial"/>
          <w:b/>
          <w:kern w:val="24"/>
          <w:sz w:val="22"/>
          <w:szCs w:val="22"/>
        </w:rPr>
        <w:t xml:space="preserve"> </w:t>
      </w:r>
      <w:r w:rsidRPr="000E1C9F">
        <w:rPr>
          <w:rFonts w:ascii="Calibri" w:hAnsi="Calibri"/>
          <w:noProof/>
          <w:sz w:val="22"/>
          <w:szCs w:val="22"/>
        </w:rPr>
        <w:t>WE&amp;T GAP Analysis</w:t>
      </w:r>
      <w:r w:rsidRPr="000E1C9F">
        <w:rPr>
          <w:rFonts w:cs="Arial"/>
          <w:kern w:val="24"/>
          <w:sz w:val="22"/>
          <w:szCs w:val="22"/>
        </w:rPr>
        <w:t xml:space="preserve"> </w:t>
      </w:r>
      <w:r w:rsidRPr="000E1C9F">
        <w:rPr>
          <w:rFonts w:eastAsia="Times New Roman"/>
          <w:sz w:val="22"/>
          <w:szCs w:val="22"/>
        </w:rPr>
        <w:t xml:space="preserve"> </w:t>
      </w:r>
      <w:r w:rsidR="002401AA" w:rsidRPr="000E1C9F">
        <w:rPr>
          <w:sz w:val="22"/>
          <w:szCs w:val="22"/>
        </w:rPr>
        <w:t xml:space="preserve"> </w:t>
      </w:r>
    </w:p>
    <w:p w14:paraId="77FA539D" w14:textId="77777777" w:rsidR="002401AA" w:rsidRPr="000E1C9F" w:rsidRDefault="002401AA" w:rsidP="00A8433E">
      <w:pPr>
        <w:pStyle w:val="ListParagraph"/>
        <w:spacing w:before="0" w:after="0" w:line="240" w:lineRule="auto"/>
        <w:ind w:left="1440"/>
        <w:rPr>
          <w:sz w:val="22"/>
          <w:szCs w:val="22"/>
        </w:rPr>
      </w:pPr>
      <w:r w:rsidRPr="000E1C9F">
        <w:rPr>
          <w:sz w:val="22"/>
          <w:szCs w:val="22"/>
        </w:rPr>
        <w:t xml:space="preserve">Robert </w:t>
      </w:r>
      <w:proofErr w:type="spellStart"/>
      <w:proofErr w:type="gramStart"/>
      <w:r w:rsidRPr="000E1C9F">
        <w:rPr>
          <w:sz w:val="22"/>
          <w:szCs w:val="22"/>
        </w:rPr>
        <w:t>Marcial</w:t>
      </w:r>
      <w:proofErr w:type="spellEnd"/>
      <w:r w:rsidRPr="000E1C9F">
        <w:rPr>
          <w:sz w:val="22"/>
          <w:szCs w:val="22"/>
        </w:rPr>
        <w:t xml:space="preserve">  (</w:t>
      </w:r>
      <w:proofErr w:type="gramEnd"/>
      <w:r w:rsidRPr="000E1C9F">
        <w:rPr>
          <w:sz w:val="22"/>
          <w:szCs w:val="22"/>
        </w:rPr>
        <w:t>PG&amp;E)</w:t>
      </w:r>
    </w:p>
    <w:p w14:paraId="59669E94" w14:textId="77777777" w:rsidR="002401AA" w:rsidRPr="000E1C9F" w:rsidRDefault="00315C1A" w:rsidP="000E1C9F">
      <w:pPr>
        <w:pStyle w:val="ListParagraph"/>
        <w:numPr>
          <w:ilvl w:val="0"/>
          <w:numId w:val="6"/>
        </w:numPr>
        <w:spacing w:before="0" w:after="0" w:line="240" w:lineRule="auto"/>
        <w:rPr>
          <w:sz w:val="22"/>
          <w:szCs w:val="22"/>
        </w:rPr>
      </w:pPr>
      <w:r w:rsidRPr="000E1C9F">
        <w:rPr>
          <w:rFonts w:cs="Arial"/>
          <w:kern w:val="24"/>
          <w:sz w:val="22"/>
          <w:szCs w:val="22"/>
        </w:rPr>
        <w:t>SCE</w:t>
      </w:r>
      <w:r w:rsidRPr="000E1C9F">
        <w:rPr>
          <w:rFonts w:ascii="Calibri" w:hAnsi="Calibri"/>
          <w:noProof/>
          <w:sz w:val="22"/>
          <w:szCs w:val="22"/>
        </w:rPr>
        <w:t xml:space="preserve"> WE&amp;T GAP Analysis</w:t>
      </w:r>
      <w:r w:rsidRPr="000E1C9F">
        <w:rPr>
          <w:rFonts w:cs="Arial"/>
          <w:kern w:val="24"/>
          <w:sz w:val="22"/>
          <w:szCs w:val="22"/>
        </w:rPr>
        <w:t xml:space="preserve"> </w:t>
      </w:r>
      <w:r w:rsidRPr="000E1C9F">
        <w:rPr>
          <w:rFonts w:eastAsia="Times New Roman"/>
          <w:sz w:val="22"/>
          <w:szCs w:val="22"/>
        </w:rPr>
        <w:t xml:space="preserve"> </w:t>
      </w:r>
      <w:r w:rsidRPr="000E1C9F">
        <w:rPr>
          <w:sz w:val="22"/>
          <w:szCs w:val="22"/>
        </w:rPr>
        <w:t xml:space="preserve"> </w:t>
      </w:r>
    </w:p>
    <w:p w14:paraId="50DE6703" w14:textId="77777777" w:rsidR="000A45CB" w:rsidRPr="000E1C9F" w:rsidRDefault="00315C1A" w:rsidP="00A8433E">
      <w:pPr>
        <w:pStyle w:val="ListParagraph"/>
        <w:spacing w:before="0" w:after="0" w:line="240" w:lineRule="auto"/>
        <w:ind w:left="1440"/>
        <w:rPr>
          <w:sz w:val="22"/>
          <w:szCs w:val="22"/>
        </w:rPr>
      </w:pPr>
      <w:r w:rsidRPr="000E1C9F">
        <w:rPr>
          <w:sz w:val="22"/>
          <w:szCs w:val="22"/>
        </w:rPr>
        <w:t xml:space="preserve">Jake </w:t>
      </w:r>
      <w:proofErr w:type="spellStart"/>
      <w:r w:rsidRPr="000E1C9F">
        <w:rPr>
          <w:sz w:val="22"/>
          <w:szCs w:val="22"/>
        </w:rPr>
        <w:t>Huttner</w:t>
      </w:r>
      <w:proofErr w:type="spellEnd"/>
      <w:r w:rsidRPr="000E1C9F">
        <w:rPr>
          <w:sz w:val="22"/>
          <w:szCs w:val="22"/>
        </w:rPr>
        <w:t xml:space="preserve"> (SCE)</w:t>
      </w:r>
      <w:r w:rsidR="002401AA" w:rsidRPr="000E1C9F">
        <w:rPr>
          <w:sz w:val="22"/>
          <w:szCs w:val="22"/>
        </w:rPr>
        <w:t xml:space="preserve"> </w:t>
      </w:r>
    </w:p>
    <w:p w14:paraId="7F22B05C" w14:textId="77777777" w:rsidR="002401AA" w:rsidRPr="000E1C9F" w:rsidRDefault="00315C1A" w:rsidP="000E1C9F">
      <w:pPr>
        <w:pStyle w:val="ListParagraph"/>
        <w:numPr>
          <w:ilvl w:val="0"/>
          <w:numId w:val="6"/>
        </w:numPr>
        <w:spacing w:before="0" w:after="0" w:line="240" w:lineRule="auto"/>
        <w:rPr>
          <w:rFonts w:cs="Arial"/>
          <w:kern w:val="24"/>
          <w:sz w:val="22"/>
          <w:szCs w:val="22"/>
        </w:rPr>
      </w:pPr>
      <w:r w:rsidRPr="000E1C9F">
        <w:rPr>
          <w:rFonts w:ascii="Calibri" w:hAnsi="Calibri"/>
          <w:noProof/>
          <w:sz w:val="22"/>
          <w:szCs w:val="22"/>
        </w:rPr>
        <w:t>SoCal Gas</w:t>
      </w:r>
      <w:r w:rsidR="00046600" w:rsidRPr="000E1C9F">
        <w:rPr>
          <w:rFonts w:ascii="Calibri" w:hAnsi="Calibri"/>
          <w:noProof/>
          <w:sz w:val="22"/>
          <w:szCs w:val="22"/>
        </w:rPr>
        <w:t xml:space="preserve"> </w:t>
      </w:r>
      <w:r w:rsidRPr="000E1C9F">
        <w:rPr>
          <w:rFonts w:ascii="Calibri" w:hAnsi="Calibri"/>
          <w:noProof/>
          <w:sz w:val="22"/>
          <w:szCs w:val="22"/>
        </w:rPr>
        <w:t>WE&amp;T GAP Analysis</w:t>
      </w:r>
      <w:r w:rsidRPr="000E1C9F">
        <w:rPr>
          <w:rFonts w:cs="Arial"/>
          <w:kern w:val="24"/>
          <w:sz w:val="22"/>
          <w:szCs w:val="22"/>
        </w:rPr>
        <w:t xml:space="preserve"> </w:t>
      </w:r>
      <w:r w:rsidR="000A45CB" w:rsidRPr="000E1C9F">
        <w:rPr>
          <w:rFonts w:cs="Arial"/>
          <w:kern w:val="24"/>
          <w:sz w:val="22"/>
          <w:szCs w:val="22"/>
        </w:rPr>
        <w:t xml:space="preserve"> </w:t>
      </w:r>
    </w:p>
    <w:p w14:paraId="70D4A431" w14:textId="77777777" w:rsidR="000A45CB" w:rsidRPr="000E1C9F" w:rsidRDefault="00315C1A" w:rsidP="00A8433E">
      <w:pPr>
        <w:pStyle w:val="ListParagraph"/>
        <w:spacing w:before="0" w:after="0" w:line="240" w:lineRule="auto"/>
        <w:ind w:left="1440"/>
        <w:rPr>
          <w:sz w:val="22"/>
          <w:szCs w:val="22"/>
        </w:rPr>
      </w:pPr>
      <w:r w:rsidRPr="000E1C9F">
        <w:rPr>
          <w:rFonts w:eastAsia="Times New Roman"/>
          <w:sz w:val="22"/>
          <w:szCs w:val="22"/>
        </w:rPr>
        <w:t xml:space="preserve">Rodney </w:t>
      </w:r>
      <w:proofErr w:type="gramStart"/>
      <w:r w:rsidRPr="000E1C9F">
        <w:rPr>
          <w:rFonts w:eastAsia="Times New Roman"/>
          <w:sz w:val="22"/>
          <w:szCs w:val="22"/>
        </w:rPr>
        <w:t>Davis  (</w:t>
      </w:r>
      <w:proofErr w:type="gramEnd"/>
      <w:r w:rsidRPr="000E1C9F">
        <w:rPr>
          <w:rFonts w:eastAsia="Times New Roman"/>
          <w:sz w:val="22"/>
          <w:szCs w:val="22"/>
        </w:rPr>
        <w:t>SoCal Gas)</w:t>
      </w:r>
    </w:p>
    <w:p w14:paraId="28ABE5DC" w14:textId="77777777" w:rsidR="00315C1A" w:rsidRPr="000E1C9F" w:rsidRDefault="00315C1A" w:rsidP="000E1C9F">
      <w:pPr>
        <w:pStyle w:val="ListParagraph"/>
        <w:numPr>
          <w:ilvl w:val="0"/>
          <w:numId w:val="6"/>
        </w:numPr>
        <w:spacing w:before="0" w:after="0" w:line="240" w:lineRule="auto"/>
        <w:rPr>
          <w:rFonts w:cs="Arial"/>
          <w:kern w:val="24"/>
          <w:sz w:val="22"/>
          <w:szCs w:val="22"/>
        </w:rPr>
      </w:pPr>
      <w:r w:rsidRPr="000E1C9F">
        <w:rPr>
          <w:rFonts w:ascii="Calibri" w:hAnsi="Calibri"/>
          <w:noProof/>
          <w:sz w:val="22"/>
          <w:szCs w:val="22"/>
        </w:rPr>
        <w:t>SDG&amp;E WE&amp;T GAP Analysis</w:t>
      </w:r>
      <w:r w:rsidRPr="000E1C9F">
        <w:rPr>
          <w:rFonts w:cs="Arial"/>
          <w:kern w:val="24"/>
          <w:sz w:val="22"/>
          <w:szCs w:val="22"/>
        </w:rPr>
        <w:t xml:space="preserve"> </w:t>
      </w:r>
    </w:p>
    <w:p w14:paraId="659DFEB6" w14:textId="77777777" w:rsidR="00315C1A" w:rsidRPr="000E1C9F" w:rsidRDefault="00315C1A" w:rsidP="00A8433E">
      <w:pPr>
        <w:spacing w:before="0" w:after="0" w:line="240" w:lineRule="auto"/>
        <w:ind w:left="720" w:firstLine="720"/>
        <w:rPr>
          <w:rFonts w:cs="Arial"/>
          <w:kern w:val="24"/>
          <w:sz w:val="22"/>
          <w:szCs w:val="22"/>
        </w:rPr>
      </w:pPr>
      <w:r w:rsidRPr="000E1C9F">
        <w:rPr>
          <w:rFonts w:cs="Arial"/>
          <w:kern w:val="24"/>
          <w:sz w:val="22"/>
          <w:szCs w:val="22"/>
        </w:rPr>
        <w:t>Russe</w:t>
      </w:r>
      <w:r w:rsidR="00A8433E" w:rsidRPr="000E1C9F">
        <w:rPr>
          <w:rFonts w:cs="Arial"/>
          <w:kern w:val="24"/>
          <w:sz w:val="22"/>
          <w:szCs w:val="22"/>
        </w:rPr>
        <w:t>l</w:t>
      </w:r>
      <w:r w:rsidRPr="000E1C9F">
        <w:rPr>
          <w:rFonts w:cs="Arial"/>
          <w:kern w:val="24"/>
          <w:sz w:val="22"/>
          <w:szCs w:val="22"/>
        </w:rPr>
        <w:t xml:space="preserve">l </w:t>
      </w:r>
      <w:proofErr w:type="spellStart"/>
      <w:r w:rsidRPr="000E1C9F">
        <w:rPr>
          <w:rFonts w:cs="Arial"/>
          <w:kern w:val="24"/>
          <w:sz w:val="22"/>
          <w:szCs w:val="22"/>
        </w:rPr>
        <w:t>Laub</w:t>
      </w:r>
      <w:proofErr w:type="spellEnd"/>
      <w:r w:rsidRPr="000E1C9F">
        <w:rPr>
          <w:rFonts w:cs="Arial"/>
          <w:kern w:val="24"/>
          <w:sz w:val="22"/>
          <w:szCs w:val="22"/>
        </w:rPr>
        <w:t xml:space="preserve"> (SDG&amp;E) </w:t>
      </w:r>
    </w:p>
    <w:p w14:paraId="79418B7E" w14:textId="77777777" w:rsidR="002401AA" w:rsidRPr="000E1C9F" w:rsidRDefault="002401AA" w:rsidP="000E1C9F">
      <w:pPr>
        <w:pStyle w:val="ListParagraph"/>
        <w:numPr>
          <w:ilvl w:val="0"/>
          <w:numId w:val="6"/>
        </w:numPr>
        <w:spacing w:before="0" w:after="0" w:line="240" w:lineRule="auto"/>
        <w:rPr>
          <w:rFonts w:cs="Arial"/>
          <w:kern w:val="24"/>
          <w:sz w:val="22"/>
          <w:szCs w:val="22"/>
        </w:rPr>
      </w:pPr>
      <w:r w:rsidRPr="000E1C9F">
        <w:rPr>
          <w:rFonts w:cs="Arial"/>
          <w:kern w:val="24"/>
          <w:sz w:val="22"/>
          <w:szCs w:val="22"/>
        </w:rPr>
        <w:t>Stakeholder Feedback &amp; Discussion</w:t>
      </w:r>
    </w:p>
    <w:p w14:paraId="629158E2" w14:textId="77777777" w:rsidR="003752F2" w:rsidRPr="003E2D0F" w:rsidRDefault="00046600" w:rsidP="00A8433E">
      <w:pPr>
        <w:spacing w:before="0" w:after="0" w:line="240" w:lineRule="auto"/>
        <w:ind w:left="720" w:firstLine="720"/>
        <w:rPr>
          <w:sz w:val="22"/>
          <w:szCs w:val="22"/>
        </w:rPr>
      </w:pPr>
      <w:r>
        <w:rPr>
          <w:rFonts w:cs="Arial"/>
          <w:kern w:val="24"/>
          <w:sz w:val="22"/>
          <w:szCs w:val="22"/>
        </w:rPr>
        <w:t>Moderator</w:t>
      </w:r>
      <w:r w:rsidR="003752F2" w:rsidRPr="003E2D0F">
        <w:rPr>
          <w:rFonts w:cs="Arial"/>
          <w:kern w:val="24"/>
          <w:sz w:val="22"/>
          <w:szCs w:val="22"/>
        </w:rPr>
        <w:t>:</w:t>
      </w:r>
      <w:r w:rsidR="003752F2" w:rsidRPr="003E2D0F">
        <w:rPr>
          <w:rFonts w:cs="Arial"/>
          <w:color w:val="365F91" w:themeColor="accent1" w:themeShade="BF"/>
          <w:kern w:val="24"/>
          <w:sz w:val="22"/>
          <w:szCs w:val="22"/>
        </w:rPr>
        <w:t xml:space="preserve"> </w:t>
      </w:r>
      <w:r>
        <w:rPr>
          <w:sz w:val="22"/>
          <w:szCs w:val="22"/>
        </w:rPr>
        <w:t xml:space="preserve">Mindy Craig </w:t>
      </w:r>
      <w:r w:rsidR="003752F2" w:rsidRPr="003E2D0F">
        <w:rPr>
          <w:sz w:val="22"/>
          <w:szCs w:val="22"/>
        </w:rPr>
        <w:t>(</w:t>
      </w:r>
      <w:proofErr w:type="spellStart"/>
      <w:r w:rsidR="003752F2" w:rsidRPr="003E2D0F">
        <w:rPr>
          <w:sz w:val="22"/>
          <w:szCs w:val="22"/>
        </w:rPr>
        <w:t>BluePoint</w:t>
      </w:r>
      <w:proofErr w:type="spellEnd"/>
      <w:r w:rsidR="003752F2" w:rsidRPr="003E2D0F">
        <w:rPr>
          <w:sz w:val="22"/>
          <w:szCs w:val="22"/>
        </w:rPr>
        <w:t xml:space="preserve"> Planning)</w:t>
      </w:r>
    </w:p>
    <w:p w14:paraId="7D0BB688" w14:textId="77777777" w:rsidR="00A8433E" w:rsidRPr="003E2D0F" w:rsidRDefault="00A8433E" w:rsidP="000E1C9F">
      <w:pPr>
        <w:spacing w:before="0" w:after="0" w:line="240" w:lineRule="auto"/>
        <w:rPr>
          <w:sz w:val="22"/>
          <w:szCs w:val="22"/>
        </w:rPr>
      </w:pPr>
    </w:p>
    <w:p w14:paraId="456676D8" w14:textId="77777777" w:rsidR="00A8433E" w:rsidRPr="003E2D0F" w:rsidRDefault="00A8433E" w:rsidP="00A8433E">
      <w:pPr>
        <w:spacing w:before="0" w:after="0" w:line="240" w:lineRule="auto"/>
        <w:ind w:firstLine="1440"/>
        <w:rPr>
          <w:sz w:val="22"/>
          <w:szCs w:val="22"/>
        </w:rPr>
      </w:pPr>
    </w:p>
    <w:p w14:paraId="06EA04A1" w14:textId="77777777" w:rsidR="00404A2B" w:rsidRPr="003E2D0F" w:rsidRDefault="00404A2B" w:rsidP="00A8433E">
      <w:pPr>
        <w:spacing w:before="0" w:after="0" w:line="240" w:lineRule="auto"/>
        <w:rPr>
          <w:b/>
          <w:sz w:val="22"/>
          <w:szCs w:val="22"/>
        </w:rPr>
      </w:pPr>
      <w:r w:rsidRPr="003E2D0F">
        <w:rPr>
          <w:b/>
          <w:sz w:val="22"/>
          <w:szCs w:val="22"/>
        </w:rPr>
        <w:t>SUMMARY</w:t>
      </w:r>
    </w:p>
    <w:p w14:paraId="5AC044E4" w14:textId="77777777" w:rsidR="003752F2" w:rsidRPr="003E2D0F" w:rsidRDefault="003752F2" w:rsidP="00A8433E">
      <w:pPr>
        <w:spacing w:before="0" w:after="0" w:line="240" w:lineRule="auto"/>
        <w:rPr>
          <w:sz w:val="22"/>
          <w:szCs w:val="22"/>
        </w:rPr>
      </w:pPr>
      <w:r w:rsidRPr="003E2D0F">
        <w:rPr>
          <w:sz w:val="22"/>
          <w:szCs w:val="22"/>
        </w:rPr>
        <w:t xml:space="preserve">The following provides a summary of the </w:t>
      </w:r>
      <w:r w:rsidR="00434365" w:rsidRPr="003E2D0F">
        <w:rPr>
          <w:sz w:val="22"/>
          <w:szCs w:val="22"/>
        </w:rPr>
        <w:t>presentations and</w:t>
      </w:r>
      <w:r w:rsidRPr="003E2D0F">
        <w:rPr>
          <w:sz w:val="22"/>
          <w:szCs w:val="22"/>
        </w:rPr>
        <w:t xml:space="preserve"> comments and questions from the meeting</w:t>
      </w:r>
      <w:r w:rsidR="006D1349" w:rsidRPr="003E2D0F">
        <w:rPr>
          <w:sz w:val="22"/>
          <w:szCs w:val="22"/>
        </w:rPr>
        <w:t xml:space="preserve">. </w:t>
      </w:r>
      <w:r w:rsidR="00434365" w:rsidRPr="003E2D0F">
        <w:rPr>
          <w:sz w:val="22"/>
          <w:szCs w:val="22"/>
        </w:rPr>
        <w:t>C</w:t>
      </w:r>
      <w:r w:rsidR="006D1349" w:rsidRPr="003E2D0F">
        <w:rPr>
          <w:sz w:val="22"/>
          <w:szCs w:val="22"/>
        </w:rPr>
        <w:t>omment card</w:t>
      </w:r>
      <w:r w:rsidR="005D49F5">
        <w:rPr>
          <w:sz w:val="22"/>
          <w:szCs w:val="22"/>
        </w:rPr>
        <w:t xml:space="preserve"> comments and questions</w:t>
      </w:r>
      <w:r w:rsidR="006D1349" w:rsidRPr="003E2D0F">
        <w:rPr>
          <w:sz w:val="22"/>
          <w:szCs w:val="22"/>
        </w:rPr>
        <w:t xml:space="preserve"> </w:t>
      </w:r>
      <w:r w:rsidR="00434365" w:rsidRPr="003E2D0F">
        <w:rPr>
          <w:sz w:val="22"/>
          <w:szCs w:val="22"/>
        </w:rPr>
        <w:t>are included as well.</w:t>
      </w:r>
    </w:p>
    <w:p w14:paraId="1D1FC5B5" w14:textId="77777777" w:rsidR="003752F2" w:rsidRPr="003E2D0F" w:rsidRDefault="003752F2" w:rsidP="00A8433E">
      <w:pPr>
        <w:spacing w:before="0" w:after="0" w:line="240" w:lineRule="auto"/>
        <w:rPr>
          <w:b/>
          <w:sz w:val="22"/>
          <w:szCs w:val="22"/>
        </w:rPr>
      </w:pPr>
    </w:p>
    <w:p w14:paraId="66F0734A" w14:textId="77777777" w:rsidR="00750537" w:rsidRPr="003E2D0F" w:rsidRDefault="00750537" w:rsidP="00A8433E">
      <w:pPr>
        <w:spacing w:before="0" w:after="0" w:line="240" w:lineRule="auto"/>
        <w:rPr>
          <w:sz w:val="22"/>
          <w:szCs w:val="22"/>
        </w:rPr>
      </w:pPr>
    </w:p>
    <w:p w14:paraId="3183C31D" w14:textId="77777777" w:rsidR="00434365" w:rsidRPr="003E2D0F" w:rsidRDefault="00434365" w:rsidP="00A8433E">
      <w:pPr>
        <w:spacing w:before="0" w:after="0" w:line="240" w:lineRule="auto"/>
        <w:rPr>
          <w:b/>
          <w:sz w:val="22"/>
          <w:szCs w:val="22"/>
        </w:rPr>
      </w:pPr>
      <w:r w:rsidRPr="003E2D0F">
        <w:rPr>
          <w:b/>
          <w:sz w:val="22"/>
          <w:szCs w:val="22"/>
        </w:rPr>
        <w:t>Websites &amp; Contacts</w:t>
      </w:r>
      <w:r w:rsidR="0022387F" w:rsidRPr="003E2D0F">
        <w:rPr>
          <w:b/>
          <w:sz w:val="22"/>
          <w:szCs w:val="22"/>
        </w:rPr>
        <w:t xml:space="preserve"> mentioned during the meeting</w:t>
      </w:r>
      <w:r w:rsidRPr="003E2D0F">
        <w:rPr>
          <w:b/>
          <w:sz w:val="22"/>
          <w:szCs w:val="22"/>
        </w:rPr>
        <w:t>:</w:t>
      </w:r>
    </w:p>
    <w:p w14:paraId="26E0F239" w14:textId="77777777" w:rsidR="00434365" w:rsidRPr="003E2D0F" w:rsidRDefault="00434365" w:rsidP="00801A80">
      <w:pPr>
        <w:pStyle w:val="ListParagraph"/>
        <w:numPr>
          <w:ilvl w:val="0"/>
          <w:numId w:val="3"/>
        </w:numPr>
        <w:spacing w:before="0" w:after="0" w:line="240" w:lineRule="auto"/>
        <w:rPr>
          <w:sz w:val="22"/>
          <w:szCs w:val="22"/>
        </w:rPr>
      </w:pPr>
      <w:r w:rsidRPr="003E2D0F">
        <w:rPr>
          <w:sz w:val="22"/>
          <w:szCs w:val="22"/>
        </w:rPr>
        <w:lastRenderedPageBreak/>
        <w:t xml:space="preserve">Coordinating Committee: </w:t>
      </w:r>
      <w:hyperlink r:id="rId7" w:history="1">
        <w:r w:rsidRPr="003E2D0F">
          <w:rPr>
            <w:rStyle w:val="Hyperlink"/>
            <w:sz w:val="22"/>
            <w:szCs w:val="22"/>
          </w:rPr>
          <w:t>www.caeecc.org</w:t>
        </w:r>
      </w:hyperlink>
      <w:r w:rsidRPr="003E2D0F">
        <w:rPr>
          <w:sz w:val="22"/>
          <w:szCs w:val="22"/>
        </w:rPr>
        <w:t xml:space="preserve"> contact Lara </w:t>
      </w:r>
      <w:proofErr w:type="spellStart"/>
      <w:r w:rsidRPr="003E2D0F">
        <w:rPr>
          <w:sz w:val="22"/>
          <w:szCs w:val="22"/>
        </w:rPr>
        <w:t>Ettenson</w:t>
      </w:r>
      <w:proofErr w:type="spellEnd"/>
      <w:r w:rsidRPr="003E2D0F">
        <w:rPr>
          <w:sz w:val="22"/>
          <w:szCs w:val="22"/>
        </w:rPr>
        <w:t xml:space="preserve">, </w:t>
      </w:r>
      <w:hyperlink r:id="rId8" w:history="1">
        <w:r w:rsidRPr="003E2D0F">
          <w:rPr>
            <w:rStyle w:val="Hyperlink"/>
            <w:sz w:val="22"/>
            <w:szCs w:val="22"/>
          </w:rPr>
          <w:t>cochair@caeecc.org</w:t>
        </w:r>
      </w:hyperlink>
    </w:p>
    <w:p w14:paraId="1EB94183" w14:textId="77777777" w:rsidR="00434365" w:rsidRPr="00390D71" w:rsidRDefault="00390D71" w:rsidP="00801A80">
      <w:pPr>
        <w:pStyle w:val="NoSpacing"/>
        <w:numPr>
          <w:ilvl w:val="0"/>
          <w:numId w:val="3"/>
        </w:numPr>
        <w:rPr>
          <w:sz w:val="22"/>
          <w:szCs w:val="22"/>
        </w:rPr>
      </w:pPr>
      <w:r w:rsidRPr="003E2D0F">
        <w:rPr>
          <w:sz w:val="22"/>
          <w:szCs w:val="22"/>
        </w:rPr>
        <w:t>Studies lead by the CPUC are available at CALMAC. CALMAC also includes how the evaluations are done. More questions about the studies can be directed to Carmen Best, CPUC, EM&amp;V team lead.</w:t>
      </w:r>
      <w:r>
        <w:rPr>
          <w:sz w:val="22"/>
          <w:szCs w:val="22"/>
        </w:rPr>
        <w:t xml:space="preserve"> </w:t>
      </w:r>
      <w:r w:rsidR="00F07AF6" w:rsidRPr="00390D71">
        <w:rPr>
          <w:sz w:val="22"/>
          <w:szCs w:val="22"/>
        </w:rPr>
        <w:t xml:space="preserve">California Measurement Advisory Council (CALMAC) </w:t>
      </w:r>
      <w:hyperlink r:id="rId9" w:history="1">
        <w:r w:rsidR="00F07AF6" w:rsidRPr="00390D71">
          <w:rPr>
            <w:rStyle w:val="Hyperlink"/>
            <w:sz w:val="22"/>
            <w:szCs w:val="22"/>
          </w:rPr>
          <w:t>www.calmac.org</w:t>
        </w:r>
      </w:hyperlink>
    </w:p>
    <w:p w14:paraId="4412F909" w14:textId="77777777" w:rsidR="00F07AF6" w:rsidRPr="003E2D0F" w:rsidRDefault="00F07AF6" w:rsidP="00801A80">
      <w:pPr>
        <w:pStyle w:val="ListParagraph"/>
        <w:numPr>
          <w:ilvl w:val="0"/>
          <w:numId w:val="3"/>
        </w:numPr>
        <w:spacing w:before="0" w:after="0" w:line="240" w:lineRule="auto"/>
        <w:rPr>
          <w:sz w:val="22"/>
          <w:szCs w:val="22"/>
        </w:rPr>
      </w:pPr>
      <w:r w:rsidRPr="003E2D0F">
        <w:rPr>
          <w:sz w:val="22"/>
          <w:szCs w:val="22"/>
        </w:rPr>
        <w:t xml:space="preserve">Bernie </w:t>
      </w:r>
      <w:proofErr w:type="spellStart"/>
      <w:r w:rsidRPr="003E2D0F">
        <w:rPr>
          <w:sz w:val="22"/>
          <w:szCs w:val="22"/>
        </w:rPr>
        <w:t>Ko</w:t>
      </w:r>
      <w:r w:rsidR="005D49F5">
        <w:rPr>
          <w:sz w:val="22"/>
          <w:szCs w:val="22"/>
        </w:rPr>
        <w:t>ti</w:t>
      </w:r>
      <w:r w:rsidRPr="003E2D0F">
        <w:rPr>
          <w:sz w:val="22"/>
          <w:szCs w:val="22"/>
        </w:rPr>
        <w:t>ler</w:t>
      </w:r>
      <w:proofErr w:type="spellEnd"/>
      <w:r w:rsidRPr="003E2D0F">
        <w:rPr>
          <w:sz w:val="22"/>
          <w:szCs w:val="22"/>
        </w:rPr>
        <w:t xml:space="preserve">: </w:t>
      </w:r>
      <w:r w:rsidR="005D49F5">
        <w:rPr>
          <w:sz w:val="22"/>
          <w:szCs w:val="22"/>
        </w:rPr>
        <w:t>the IBEW</w:t>
      </w:r>
      <w:r w:rsidR="008649E3">
        <w:rPr>
          <w:sz w:val="22"/>
          <w:szCs w:val="22"/>
        </w:rPr>
        <w:t xml:space="preserve"> </w:t>
      </w:r>
      <w:r w:rsidRPr="003E2D0F">
        <w:rPr>
          <w:sz w:val="22"/>
          <w:szCs w:val="22"/>
        </w:rPr>
        <w:t xml:space="preserve">Zero Net Energy Center in San Leandro, </w:t>
      </w:r>
      <w:hyperlink r:id="rId10" w:history="1">
        <w:r w:rsidRPr="003E2D0F">
          <w:rPr>
            <w:rStyle w:val="Hyperlink"/>
            <w:sz w:val="22"/>
            <w:szCs w:val="22"/>
          </w:rPr>
          <w:t>http://www.znecenter.org</w:t>
        </w:r>
      </w:hyperlink>
    </w:p>
    <w:p w14:paraId="26E89BD2" w14:textId="77777777" w:rsidR="00F07AF6" w:rsidRPr="003E2D0F" w:rsidRDefault="00F07AF6" w:rsidP="00A8433E">
      <w:pPr>
        <w:spacing w:before="0" w:after="0" w:line="240" w:lineRule="auto"/>
        <w:rPr>
          <w:sz w:val="22"/>
          <w:szCs w:val="22"/>
        </w:rPr>
      </w:pPr>
    </w:p>
    <w:p w14:paraId="44AEA10E" w14:textId="77777777" w:rsidR="00735547" w:rsidRPr="003E2D0F" w:rsidRDefault="00735547" w:rsidP="00A8433E">
      <w:pPr>
        <w:pStyle w:val="NoSpacing"/>
        <w:rPr>
          <w:sz w:val="22"/>
          <w:szCs w:val="22"/>
        </w:rPr>
      </w:pPr>
    </w:p>
    <w:p w14:paraId="7A6560C9" w14:textId="77777777" w:rsidR="00A8433E" w:rsidRPr="00FE5BD8" w:rsidRDefault="00A8433E" w:rsidP="00A8433E">
      <w:pPr>
        <w:spacing w:before="0" w:after="0" w:line="240" w:lineRule="auto"/>
        <w:rPr>
          <w:b/>
          <w:sz w:val="28"/>
          <w:szCs w:val="28"/>
        </w:rPr>
      </w:pPr>
      <w:r w:rsidRPr="00FE5BD8">
        <w:rPr>
          <w:rFonts w:ascii="Calibri" w:hAnsi="Calibri"/>
          <w:b/>
          <w:noProof/>
          <w:color w:val="365F91" w:themeColor="accent1" w:themeShade="BF"/>
          <w:sz w:val="28"/>
          <w:szCs w:val="28"/>
        </w:rPr>
        <w:t>Overview of CC &amp; Subcommittee</w:t>
      </w:r>
      <w:r w:rsidRPr="00FE5BD8">
        <w:rPr>
          <w:b/>
          <w:sz w:val="28"/>
          <w:szCs w:val="28"/>
        </w:rPr>
        <w:t xml:space="preserve"> </w:t>
      </w:r>
    </w:p>
    <w:p w14:paraId="1E3F02E5" w14:textId="77777777" w:rsidR="00A8433E" w:rsidRPr="00390D71" w:rsidRDefault="00A8433E" w:rsidP="00A8433E">
      <w:pPr>
        <w:spacing w:before="0" w:after="0" w:line="240" w:lineRule="auto"/>
        <w:rPr>
          <w:i/>
          <w:sz w:val="22"/>
          <w:szCs w:val="22"/>
        </w:rPr>
      </w:pPr>
      <w:r w:rsidRPr="00390D71">
        <w:rPr>
          <w:i/>
          <w:sz w:val="22"/>
          <w:szCs w:val="22"/>
        </w:rPr>
        <w:t xml:space="preserve">Lara </w:t>
      </w:r>
      <w:proofErr w:type="spellStart"/>
      <w:r w:rsidRPr="00390D71">
        <w:rPr>
          <w:i/>
          <w:sz w:val="22"/>
          <w:szCs w:val="22"/>
        </w:rPr>
        <w:t>Ettenson</w:t>
      </w:r>
      <w:proofErr w:type="spellEnd"/>
      <w:r w:rsidRPr="00390D71">
        <w:rPr>
          <w:i/>
          <w:sz w:val="22"/>
          <w:szCs w:val="22"/>
        </w:rPr>
        <w:t>, NRDC</w:t>
      </w:r>
    </w:p>
    <w:p w14:paraId="725ED90A" w14:textId="77777777" w:rsidR="00735547" w:rsidRPr="003E2D0F" w:rsidRDefault="00735547" w:rsidP="00A8433E">
      <w:pPr>
        <w:spacing w:line="240" w:lineRule="auto"/>
        <w:rPr>
          <w:sz w:val="22"/>
          <w:szCs w:val="22"/>
        </w:rPr>
      </w:pPr>
      <w:r w:rsidRPr="003E2D0F">
        <w:rPr>
          <w:sz w:val="22"/>
          <w:szCs w:val="22"/>
        </w:rPr>
        <w:t xml:space="preserve">Lara </w:t>
      </w:r>
      <w:proofErr w:type="spellStart"/>
      <w:r w:rsidRPr="003E2D0F">
        <w:rPr>
          <w:sz w:val="22"/>
          <w:szCs w:val="22"/>
        </w:rPr>
        <w:t>Ettenson</w:t>
      </w:r>
      <w:proofErr w:type="spellEnd"/>
      <w:r w:rsidRPr="003E2D0F">
        <w:rPr>
          <w:sz w:val="22"/>
          <w:szCs w:val="22"/>
        </w:rPr>
        <w:t>, NRDC</w:t>
      </w:r>
      <w:r w:rsidR="00A8433E" w:rsidRPr="003E2D0F">
        <w:rPr>
          <w:sz w:val="22"/>
          <w:szCs w:val="22"/>
        </w:rPr>
        <w:t>, and Meghan</w:t>
      </w:r>
      <w:r w:rsidRPr="003E2D0F">
        <w:rPr>
          <w:sz w:val="22"/>
          <w:szCs w:val="22"/>
        </w:rPr>
        <w:t xml:space="preserve"> Dewey, PG&amp;E are the </w:t>
      </w:r>
      <w:r w:rsidR="00A8433E" w:rsidRPr="003E2D0F">
        <w:rPr>
          <w:sz w:val="22"/>
          <w:szCs w:val="22"/>
        </w:rPr>
        <w:t>co-c</w:t>
      </w:r>
      <w:r w:rsidRPr="003E2D0F">
        <w:rPr>
          <w:sz w:val="22"/>
          <w:szCs w:val="22"/>
        </w:rPr>
        <w:t>hairs for the Coordinating Committee. The focus of the coordinating committee is to provide input early and often in to the Business Plans and to facilitate a transparent process.  The Committee will review the initial design, seek to find efficiencies in various formal and informal processes, improve accessibility of energy efficiency activities, and provide scheduled forums to discuss ideas or resolve differences.</w:t>
      </w:r>
    </w:p>
    <w:p w14:paraId="3BB94A45" w14:textId="77777777" w:rsidR="00735547" w:rsidRPr="003E2D0F" w:rsidRDefault="00735547" w:rsidP="00A8433E">
      <w:pPr>
        <w:spacing w:line="240" w:lineRule="auto"/>
        <w:rPr>
          <w:sz w:val="22"/>
          <w:szCs w:val="22"/>
        </w:rPr>
      </w:pPr>
      <w:r w:rsidRPr="003E2D0F">
        <w:rPr>
          <w:sz w:val="22"/>
          <w:szCs w:val="22"/>
        </w:rPr>
        <w:t>The WE&amp;T subcommittee</w:t>
      </w:r>
      <w:r w:rsidR="005D49F5">
        <w:rPr>
          <w:sz w:val="22"/>
          <w:szCs w:val="22"/>
        </w:rPr>
        <w:t xml:space="preserve"> co-chairs</w:t>
      </w:r>
      <w:r w:rsidRPr="003E2D0F">
        <w:rPr>
          <w:sz w:val="22"/>
          <w:szCs w:val="22"/>
        </w:rPr>
        <w:t xml:space="preserve"> are Brandi Turner, SDG&amp;E, Jake </w:t>
      </w:r>
      <w:proofErr w:type="spellStart"/>
      <w:r w:rsidRPr="003E2D0F">
        <w:rPr>
          <w:sz w:val="22"/>
          <w:szCs w:val="22"/>
        </w:rPr>
        <w:t>Huttner</w:t>
      </w:r>
      <w:proofErr w:type="spellEnd"/>
      <w:r w:rsidRPr="003E2D0F">
        <w:rPr>
          <w:sz w:val="22"/>
          <w:szCs w:val="22"/>
        </w:rPr>
        <w:t xml:space="preserve">, SCE, (both PA co-chairs) and Charles </w:t>
      </w:r>
      <w:proofErr w:type="spellStart"/>
      <w:r w:rsidRPr="003E2D0F">
        <w:rPr>
          <w:sz w:val="22"/>
          <w:szCs w:val="22"/>
        </w:rPr>
        <w:t>Eley</w:t>
      </w:r>
      <w:proofErr w:type="spellEnd"/>
      <w:r w:rsidRPr="003E2D0F">
        <w:rPr>
          <w:sz w:val="22"/>
          <w:szCs w:val="22"/>
        </w:rPr>
        <w:t xml:space="preserve"> (non-PA co-chair), New Building Institute.</w:t>
      </w:r>
    </w:p>
    <w:p w14:paraId="4E6319CC" w14:textId="77777777" w:rsidR="00735547" w:rsidRPr="003E2D0F" w:rsidRDefault="00735547" w:rsidP="00A8433E">
      <w:pPr>
        <w:spacing w:line="240" w:lineRule="auto"/>
        <w:rPr>
          <w:sz w:val="22"/>
          <w:szCs w:val="22"/>
        </w:rPr>
      </w:pPr>
      <w:r w:rsidRPr="003E2D0F">
        <w:rPr>
          <w:sz w:val="22"/>
          <w:szCs w:val="22"/>
        </w:rPr>
        <w:t>Phase 1 includes the Business Plans (input deadline is August 1, Business Plan deadline from the PA’s is September 1) and Phase 3 will encompass policy issues not addresses to date.</w:t>
      </w:r>
    </w:p>
    <w:p w14:paraId="4AE1940E" w14:textId="77777777" w:rsidR="00735547" w:rsidRPr="003E2D0F" w:rsidRDefault="00735547" w:rsidP="008649E3">
      <w:pPr>
        <w:spacing w:after="0" w:line="240" w:lineRule="auto"/>
        <w:rPr>
          <w:i/>
          <w:sz w:val="22"/>
          <w:szCs w:val="22"/>
        </w:rPr>
      </w:pPr>
      <w:r w:rsidRPr="003E2D0F">
        <w:rPr>
          <w:b/>
          <w:sz w:val="22"/>
          <w:szCs w:val="22"/>
        </w:rPr>
        <w:t>Presentation</w:t>
      </w:r>
      <w:r w:rsidRPr="003E2D0F">
        <w:rPr>
          <w:b/>
          <w:i/>
          <w:sz w:val="22"/>
          <w:szCs w:val="22"/>
        </w:rPr>
        <w:t>:</w:t>
      </w:r>
      <w:r w:rsidRPr="003E2D0F">
        <w:rPr>
          <w:i/>
          <w:sz w:val="22"/>
          <w:szCs w:val="22"/>
        </w:rPr>
        <w:t xml:space="preserve"> Coordinating Committee Overview</w:t>
      </w:r>
    </w:p>
    <w:p w14:paraId="4AF9BAF9" w14:textId="77777777" w:rsidR="00735547" w:rsidRPr="003E2D0F" w:rsidRDefault="00735547" w:rsidP="008649E3">
      <w:pPr>
        <w:spacing w:before="0" w:after="0" w:line="240" w:lineRule="auto"/>
        <w:rPr>
          <w:b/>
          <w:sz w:val="22"/>
          <w:szCs w:val="22"/>
        </w:rPr>
      </w:pPr>
      <w:r w:rsidRPr="003E2D0F">
        <w:rPr>
          <w:b/>
          <w:sz w:val="22"/>
          <w:szCs w:val="22"/>
        </w:rPr>
        <w:t xml:space="preserve">Contact: </w:t>
      </w:r>
      <w:r w:rsidRPr="003E2D0F">
        <w:rPr>
          <w:sz w:val="22"/>
          <w:szCs w:val="22"/>
        </w:rPr>
        <w:t xml:space="preserve">Coordinating Committee: </w:t>
      </w:r>
      <w:hyperlink r:id="rId11" w:history="1">
        <w:r w:rsidRPr="003E2D0F">
          <w:rPr>
            <w:rStyle w:val="Hyperlink"/>
            <w:sz w:val="22"/>
            <w:szCs w:val="22"/>
          </w:rPr>
          <w:t>www.caeecc.org</w:t>
        </w:r>
      </w:hyperlink>
      <w:r w:rsidRPr="003E2D0F">
        <w:rPr>
          <w:sz w:val="22"/>
          <w:szCs w:val="22"/>
        </w:rPr>
        <w:t xml:space="preserve"> </w:t>
      </w:r>
    </w:p>
    <w:p w14:paraId="6986ACC9" w14:textId="77777777" w:rsidR="00735547" w:rsidRPr="003E2D0F" w:rsidRDefault="00735547" w:rsidP="008649E3">
      <w:pPr>
        <w:spacing w:before="0" w:after="0" w:line="240" w:lineRule="auto"/>
        <w:rPr>
          <w:sz w:val="22"/>
          <w:szCs w:val="22"/>
        </w:rPr>
      </w:pPr>
      <w:r w:rsidRPr="003E2D0F">
        <w:rPr>
          <w:sz w:val="22"/>
          <w:szCs w:val="22"/>
        </w:rPr>
        <w:t xml:space="preserve">Lara </w:t>
      </w:r>
      <w:proofErr w:type="spellStart"/>
      <w:r w:rsidRPr="003E2D0F">
        <w:rPr>
          <w:sz w:val="22"/>
          <w:szCs w:val="22"/>
        </w:rPr>
        <w:t>Ettenson</w:t>
      </w:r>
      <w:proofErr w:type="spellEnd"/>
      <w:r w:rsidRPr="003E2D0F">
        <w:rPr>
          <w:sz w:val="22"/>
          <w:szCs w:val="22"/>
        </w:rPr>
        <w:t xml:space="preserve">, </w:t>
      </w:r>
      <w:hyperlink r:id="rId12" w:history="1">
        <w:r w:rsidRPr="003E2D0F">
          <w:rPr>
            <w:rStyle w:val="Hyperlink"/>
            <w:sz w:val="22"/>
            <w:szCs w:val="22"/>
          </w:rPr>
          <w:t>cochair@caeecc.org</w:t>
        </w:r>
      </w:hyperlink>
    </w:p>
    <w:p w14:paraId="6E9F7C0D" w14:textId="77777777" w:rsidR="0072656D" w:rsidRPr="003E2D0F" w:rsidRDefault="0072656D" w:rsidP="00A8433E">
      <w:pPr>
        <w:spacing w:before="0" w:after="0" w:line="240" w:lineRule="auto"/>
        <w:rPr>
          <w:sz w:val="22"/>
          <w:szCs w:val="22"/>
        </w:rPr>
      </w:pPr>
    </w:p>
    <w:p w14:paraId="7766E12D" w14:textId="77777777" w:rsidR="00A8433E" w:rsidRPr="00FE5BD8" w:rsidRDefault="00A8433E" w:rsidP="00A8433E">
      <w:pPr>
        <w:spacing w:before="0" w:after="0" w:line="240" w:lineRule="auto"/>
        <w:rPr>
          <w:rFonts w:eastAsia="Times New Roman"/>
          <w:b/>
          <w:color w:val="365F91" w:themeColor="accent1" w:themeShade="BF"/>
          <w:sz w:val="28"/>
          <w:szCs w:val="28"/>
        </w:rPr>
      </w:pPr>
      <w:r w:rsidRPr="00FE5BD8">
        <w:rPr>
          <w:rFonts w:ascii="Calibri" w:hAnsi="Calibri"/>
          <w:b/>
          <w:noProof/>
          <w:color w:val="365F91" w:themeColor="accent1" w:themeShade="BF"/>
          <w:sz w:val="28"/>
          <w:szCs w:val="28"/>
        </w:rPr>
        <w:t>SW WE&amp;T GAP Analysis</w:t>
      </w:r>
      <w:r w:rsidRPr="00FE5BD8">
        <w:rPr>
          <w:rFonts w:cs="Arial"/>
          <w:b/>
          <w:color w:val="365F91" w:themeColor="accent1" w:themeShade="BF"/>
          <w:kern w:val="24"/>
          <w:sz w:val="28"/>
          <w:szCs w:val="28"/>
        </w:rPr>
        <w:t xml:space="preserve"> </w:t>
      </w:r>
      <w:r w:rsidRPr="00FE5BD8">
        <w:rPr>
          <w:rFonts w:eastAsia="Times New Roman"/>
          <w:b/>
          <w:color w:val="365F91" w:themeColor="accent1" w:themeShade="BF"/>
          <w:sz w:val="28"/>
          <w:szCs w:val="28"/>
        </w:rPr>
        <w:t xml:space="preserve"> </w:t>
      </w:r>
    </w:p>
    <w:p w14:paraId="40D96F43" w14:textId="77777777" w:rsidR="00A8433E" w:rsidRPr="00390D71" w:rsidRDefault="00A8433E" w:rsidP="00A8433E">
      <w:pPr>
        <w:spacing w:before="0" w:after="0" w:line="240" w:lineRule="auto"/>
        <w:rPr>
          <w:i/>
          <w:sz w:val="22"/>
          <w:szCs w:val="22"/>
        </w:rPr>
      </w:pPr>
      <w:r w:rsidRPr="00390D71">
        <w:rPr>
          <w:i/>
          <w:sz w:val="22"/>
          <w:szCs w:val="22"/>
        </w:rPr>
        <w:t>Brandi Turner (SDG&amp;E)</w:t>
      </w:r>
    </w:p>
    <w:p w14:paraId="708E372D" w14:textId="77777777" w:rsidR="00A8433E" w:rsidRPr="00390D71" w:rsidRDefault="00A8433E" w:rsidP="00A8433E">
      <w:pPr>
        <w:spacing w:before="0" w:after="0" w:line="240" w:lineRule="auto"/>
        <w:rPr>
          <w:i/>
          <w:sz w:val="22"/>
          <w:szCs w:val="22"/>
        </w:rPr>
      </w:pPr>
      <w:r w:rsidRPr="00390D71">
        <w:rPr>
          <w:i/>
          <w:sz w:val="22"/>
          <w:szCs w:val="22"/>
        </w:rPr>
        <w:t xml:space="preserve">Jake </w:t>
      </w:r>
      <w:proofErr w:type="spellStart"/>
      <w:r w:rsidRPr="00390D71">
        <w:rPr>
          <w:i/>
          <w:sz w:val="22"/>
          <w:szCs w:val="22"/>
        </w:rPr>
        <w:t>Huttner</w:t>
      </w:r>
      <w:proofErr w:type="spellEnd"/>
      <w:r w:rsidRPr="00390D71">
        <w:rPr>
          <w:i/>
          <w:sz w:val="22"/>
          <w:szCs w:val="22"/>
        </w:rPr>
        <w:t xml:space="preserve"> (SCE)</w:t>
      </w:r>
    </w:p>
    <w:p w14:paraId="1AE7B163" w14:textId="77777777" w:rsidR="00A8433E" w:rsidRPr="00390D71" w:rsidRDefault="00A8433E" w:rsidP="00A8433E">
      <w:pPr>
        <w:spacing w:before="0" w:after="0" w:line="240" w:lineRule="auto"/>
        <w:rPr>
          <w:rFonts w:cs="Arial"/>
          <w:i/>
          <w:color w:val="365F91" w:themeColor="accent1" w:themeShade="BF"/>
          <w:kern w:val="24"/>
          <w:sz w:val="22"/>
          <w:szCs w:val="22"/>
        </w:rPr>
      </w:pPr>
      <w:r w:rsidRPr="00390D71">
        <w:rPr>
          <w:i/>
          <w:sz w:val="22"/>
          <w:szCs w:val="22"/>
        </w:rPr>
        <w:t xml:space="preserve">Sam Jensen </w:t>
      </w:r>
      <w:proofErr w:type="gramStart"/>
      <w:r w:rsidR="000D7731" w:rsidRPr="00390D71">
        <w:rPr>
          <w:i/>
          <w:sz w:val="22"/>
          <w:szCs w:val="22"/>
        </w:rPr>
        <w:t xml:space="preserve">Augustine </w:t>
      </w:r>
      <w:r w:rsidR="000D7731">
        <w:rPr>
          <w:i/>
          <w:sz w:val="22"/>
          <w:szCs w:val="22"/>
        </w:rPr>
        <w:t xml:space="preserve"> </w:t>
      </w:r>
      <w:r w:rsidRPr="00390D71">
        <w:rPr>
          <w:i/>
          <w:sz w:val="22"/>
          <w:szCs w:val="22"/>
        </w:rPr>
        <w:t>(</w:t>
      </w:r>
      <w:proofErr w:type="gramEnd"/>
      <w:r w:rsidRPr="00390D71">
        <w:rPr>
          <w:i/>
          <w:sz w:val="22"/>
          <w:szCs w:val="22"/>
        </w:rPr>
        <w:t>PG&amp;E)</w:t>
      </w:r>
      <w:r w:rsidRPr="00390D71">
        <w:rPr>
          <w:rFonts w:eastAsia="Times New Roman"/>
          <w:i/>
          <w:sz w:val="22"/>
          <w:szCs w:val="22"/>
        </w:rPr>
        <w:t xml:space="preserve"> </w:t>
      </w:r>
    </w:p>
    <w:p w14:paraId="458CD624" w14:textId="77777777" w:rsidR="00A8433E" w:rsidRPr="003E2D0F" w:rsidRDefault="00A8433E" w:rsidP="00A8433E">
      <w:pPr>
        <w:pStyle w:val="NoSpacing"/>
        <w:rPr>
          <w:sz w:val="22"/>
          <w:szCs w:val="22"/>
        </w:rPr>
      </w:pPr>
    </w:p>
    <w:p w14:paraId="46FFFF3D" w14:textId="77777777" w:rsidR="00735547" w:rsidRPr="003E2D0F" w:rsidRDefault="00735547" w:rsidP="00A8433E">
      <w:pPr>
        <w:pStyle w:val="NoSpacing"/>
        <w:rPr>
          <w:sz w:val="22"/>
          <w:szCs w:val="22"/>
        </w:rPr>
      </w:pPr>
      <w:r w:rsidRPr="003E2D0F">
        <w:rPr>
          <w:sz w:val="22"/>
          <w:szCs w:val="22"/>
        </w:rPr>
        <w:t>The presentation expands on the Vision, the role of the WE&amp;T program administrators, the Statewide WE&amp;T structure, Connections Program, Energy Centers- Reach &amp; Activities, the WE&amp;T activities influence on energy savings, Energy Center knowledge, partners and collaborating, Statewide structure moving forward- linking market potential, the EE audience, large dynamic market place, big trends – interactive learning, digital &amp; online, opportunities and challenges.</w:t>
      </w:r>
    </w:p>
    <w:p w14:paraId="65EFB108" w14:textId="77777777" w:rsidR="00A8433E" w:rsidRPr="002B1D8F" w:rsidRDefault="00735547" w:rsidP="002B1D8F">
      <w:pPr>
        <w:spacing w:after="0" w:line="240" w:lineRule="auto"/>
        <w:rPr>
          <w:i/>
          <w:sz w:val="22"/>
          <w:szCs w:val="22"/>
        </w:rPr>
      </w:pPr>
      <w:r w:rsidRPr="003E2D0F">
        <w:rPr>
          <w:b/>
          <w:sz w:val="22"/>
          <w:szCs w:val="22"/>
        </w:rPr>
        <w:t>Presentation</w:t>
      </w:r>
      <w:r w:rsidRPr="003E2D0F">
        <w:rPr>
          <w:b/>
          <w:i/>
          <w:sz w:val="22"/>
          <w:szCs w:val="22"/>
        </w:rPr>
        <w:t>:</w:t>
      </w:r>
      <w:r w:rsidRPr="003E2D0F">
        <w:rPr>
          <w:i/>
          <w:sz w:val="22"/>
          <w:szCs w:val="22"/>
        </w:rPr>
        <w:t xml:space="preserve"> SW WE&amp;T </w:t>
      </w:r>
      <w:r w:rsidR="00A8433E" w:rsidRPr="003E2D0F">
        <w:rPr>
          <w:i/>
          <w:sz w:val="22"/>
          <w:szCs w:val="22"/>
        </w:rPr>
        <w:t>Business Plan</w:t>
      </w:r>
    </w:p>
    <w:p w14:paraId="376772FF" w14:textId="77777777" w:rsidR="00735547" w:rsidRPr="00046600" w:rsidRDefault="002B1D8F" w:rsidP="00A8433E">
      <w:pPr>
        <w:pStyle w:val="NoSpacing"/>
        <w:rPr>
          <w:b/>
          <w:sz w:val="22"/>
          <w:szCs w:val="22"/>
        </w:rPr>
      </w:pPr>
      <w:r w:rsidRPr="00046600">
        <w:rPr>
          <w:b/>
          <w:sz w:val="22"/>
          <w:szCs w:val="22"/>
        </w:rPr>
        <w:t>COMMENTS, QUESTION</w:t>
      </w:r>
      <w:r w:rsidR="00FE5BD8">
        <w:rPr>
          <w:b/>
          <w:sz w:val="22"/>
          <w:szCs w:val="22"/>
        </w:rPr>
        <w:t>S</w:t>
      </w:r>
      <w:r w:rsidRPr="00046600">
        <w:rPr>
          <w:b/>
          <w:sz w:val="22"/>
          <w:szCs w:val="22"/>
        </w:rPr>
        <w:t xml:space="preserve"> &amp; ANSWERS</w:t>
      </w:r>
    </w:p>
    <w:p w14:paraId="16B37A7B" w14:textId="77777777" w:rsidR="002B1D8F" w:rsidRPr="00390D71" w:rsidRDefault="002B1D8F" w:rsidP="00A8433E">
      <w:pPr>
        <w:pStyle w:val="NoSpacing"/>
        <w:rPr>
          <w:sz w:val="22"/>
          <w:szCs w:val="22"/>
        </w:rPr>
      </w:pPr>
    </w:p>
    <w:p w14:paraId="7E6E6BFD" w14:textId="77777777" w:rsidR="00BC56B5" w:rsidRPr="003E2D0F" w:rsidRDefault="00BC56B5" w:rsidP="00A8433E">
      <w:pPr>
        <w:pStyle w:val="NoSpacing"/>
        <w:rPr>
          <w:sz w:val="22"/>
          <w:szCs w:val="22"/>
        </w:rPr>
      </w:pPr>
      <w:r w:rsidRPr="003E2D0F">
        <w:rPr>
          <w:b/>
          <w:sz w:val="22"/>
          <w:szCs w:val="22"/>
        </w:rPr>
        <w:t>Comments</w:t>
      </w:r>
      <w:r w:rsidRPr="003E2D0F">
        <w:rPr>
          <w:sz w:val="22"/>
          <w:szCs w:val="22"/>
        </w:rPr>
        <w:t xml:space="preserve"> </w:t>
      </w:r>
    </w:p>
    <w:p w14:paraId="6D31C8A9" w14:textId="77777777" w:rsidR="00735547" w:rsidRPr="003E2D0F" w:rsidRDefault="00735547" w:rsidP="00801A80">
      <w:pPr>
        <w:pStyle w:val="NoSpacing"/>
        <w:numPr>
          <w:ilvl w:val="0"/>
          <w:numId w:val="2"/>
        </w:numPr>
        <w:rPr>
          <w:sz w:val="22"/>
          <w:szCs w:val="22"/>
        </w:rPr>
      </w:pPr>
      <w:r w:rsidRPr="003E2D0F">
        <w:rPr>
          <w:sz w:val="22"/>
          <w:szCs w:val="22"/>
        </w:rPr>
        <w:t xml:space="preserve">There are </w:t>
      </w:r>
      <w:r w:rsidR="00BC56B5" w:rsidRPr="003E2D0F">
        <w:rPr>
          <w:sz w:val="22"/>
          <w:szCs w:val="22"/>
        </w:rPr>
        <w:t>large groups</w:t>
      </w:r>
      <w:r w:rsidRPr="003E2D0F">
        <w:rPr>
          <w:sz w:val="22"/>
          <w:szCs w:val="22"/>
        </w:rPr>
        <w:t xml:space="preserve"> of </w:t>
      </w:r>
      <w:r w:rsidR="005D49F5">
        <w:rPr>
          <w:sz w:val="22"/>
          <w:szCs w:val="22"/>
        </w:rPr>
        <w:t>c</w:t>
      </w:r>
      <w:r w:rsidRPr="003E2D0F">
        <w:rPr>
          <w:sz w:val="22"/>
          <w:szCs w:val="22"/>
        </w:rPr>
        <w:t xml:space="preserve">ommunity </w:t>
      </w:r>
      <w:r w:rsidR="005D49F5">
        <w:rPr>
          <w:sz w:val="22"/>
          <w:szCs w:val="22"/>
        </w:rPr>
        <w:t>b</w:t>
      </w:r>
      <w:r w:rsidR="005D49F5" w:rsidRPr="003E2D0F">
        <w:rPr>
          <w:sz w:val="22"/>
          <w:szCs w:val="22"/>
        </w:rPr>
        <w:t xml:space="preserve">ased </w:t>
      </w:r>
      <w:r w:rsidR="005D49F5">
        <w:rPr>
          <w:sz w:val="22"/>
          <w:szCs w:val="22"/>
        </w:rPr>
        <w:t>o</w:t>
      </w:r>
      <w:r w:rsidRPr="003E2D0F">
        <w:rPr>
          <w:sz w:val="22"/>
          <w:szCs w:val="22"/>
        </w:rPr>
        <w:t xml:space="preserve">rganizations (CBO) throughout the state that work with the community in which the community workforce </w:t>
      </w:r>
      <w:proofErr w:type="gramStart"/>
      <w:r w:rsidRPr="003E2D0F">
        <w:rPr>
          <w:sz w:val="22"/>
          <w:szCs w:val="22"/>
        </w:rPr>
        <w:t>know</w:t>
      </w:r>
      <w:proofErr w:type="gramEnd"/>
      <w:r w:rsidRPr="003E2D0F">
        <w:rPr>
          <w:sz w:val="22"/>
          <w:szCs w:val="22"/>
        </w:rPr>
        <w:t xml:space="preserve"> and trust. A partnership with them should be looked at diligently.</w:t>
      </w:r>
    </w:p>
    <w:p w14:paraId="29EBF00F" w14:textId="77777777" w:rsidR="002B1D8F" w:rsidRPr="000E1C9F" w:rsidRDefault="00735547" w:rsidP="00BC56B5">
      <w:pPr>
        <w:pStyle w:val="NoSpacing"/>
        <w:numPr>
          <w:ilvl w:val="0"/>
          <w:numId w:val="2"/>
        </w:numPr>
        <w:rPr>
          <w:sz w:val="22"/>
          <w:szCs w:val="22"/>
        </w:rPr>
      </w:pPr>
      <w:r w:rsidRPr="003E2D0F">
        <w:rPr>
          <w:sz w:val="22"/>
          <w:szCs w:val="22"/>
        </w:rPr>
        <w:t>Agreement with partnering with CBO’s. Consider looking at cont</w:t>
      </w:r>
      <w:r w:rsidR="00A8433E" w:rsidRPr="003E2D0F">
        <w:rPr>
          <w:sz w:val="22"/>
          <w:szCs w:val="22"/>
        </w:rPr>
        <w:t xml:space="preserve">ractors who are not in the </w:t>
      </w:r>
      <w:r w:rsidR="00BC56B5" w:rsidRPr="003E2D0F">
        <w:rPr>
          <w:sz w:val="22"/>
          <w:szCs w:val="22"/>
        </w:rPr>
        <w:t>EE “</w:t>
      </w:r>
      <w:r w:rsidRPr="003E2D0F">
        <w:rPr>
          <w:sz w:val="22"/>
          <w:szCs w:val="22"/>
        </w:rPr>
        <w:t xml:space="preserve">game”. Class B contractors should go through in depth training. Information </w:t>
      </w:r>
      <w:r w:rsidR="00A8433E" w:rsidRPr="003E2D0F">
        <w:rPr>
          <w:sz w:val="22"/>
          <w:szCs w:val="22"/>
        </w:rPr>
        <w:t xml:space="preserve">about trainings </w:t>
      </w:r>
      <w:r w:rsidRPr="003E2D0F">
        <w:rPr>
          <w:sz w:val="22"/>
          <w:szCs w:val="22"/>
        </w:rPr>
        <w:t>should be provided to the State Licensing Board.</w:t>
      </w:r>
    </w:p>
    <w:p w14:paraId="5B65423E" w14:textId="77777777" w:rsidR="00BC56B5" w:rsidRPr="002B1D8F" w:rsidRDefault="00BC56B5" w:rsidP="00801A80">
      <w:pPr>
        <w:pStyle w:val="NoSpacing"/>
        <w:numPr>
          <w:ilvl w:val="0"/>
          <w:numId w:val="2"/>
        </w:numPr>
        <w:rPr>
          <w:sz w:val="22"/>
          <w:szCs w:val="22"/>
        </w:rPr>
      </w:pPr>
      <w:r w:rsidRPr="003E2D0F">
        <w:rPr>
          <w:sz w:val="22"/>
          <w:szCs w:val="22"/>
        </w:rPr>
        <w:lastRenderedPageBreak/>
        <w:t>High performing market slide</w:t>
      </w:r>
      <w:r w:rsidR="000E1C9F">
        <w:rPr>
          <w:sz w:val="22"/>
          <w:szCs w:val="22"/>
        </w:rPr>
        <w:t xml:space="preserve"> </w:t>
      </w:r>
      <w:r w:rsidRPr="003E2D0F">
        <w:rPr>
          <w:sz w:val="22"/>
          <w:szCs w:val="22"/>
        </w:rPr>
        <w:t xml:space="preserve">(in presentation) shows the San Leandro Zero Net Energy Center retrofit building. Everyone is invited to tour the building, see the apprenticeship training center, and see what can be done. The building shows that the 2030 goals for new buildings, as well as, the 2050 retrofit goals can be achieved.  </w:t>
      </w:r>
      <w:r w:rsidRPr="002B1D8F">
        <w:rPr>
          <w:sz w:val="22"/>
          <w:szCs w:val="22"/>
        </w:rPr>
        <w:t xml:space="preserve">Bernie </w:t>
      </w:r>
      <w:proofErr w:type="spellStart"/>
      <w:r w:rsidRPr="002B1D8F">
        <w:rPr>
          <w:sz w:val="22"/>
          <w:szCs w:val="22"/>
        </w:rPr>
        <w:t>Kotlier</w:t>
      </w:r>
      <w:proofErr w:type="spellEnd"/>
      <w:r w:rsidRPr="002B1D8F">
        <w:rPr>
          <w:sz w:val="22"/>
          <w:szCs w:val="22"/>
        </w:rPr>
        <w:t xml:space="preserve">: </w:t>
      </w:r>
      <w:r w:rsidR="005D49F5">
        <w:rPr>
          <w:sz w:val="22"/>
          <w:szCs w:val="22"/>
        </w:rPr>
        <w:t xml:space="preserve">IBEW </w:t>
      </w:r>
      <w:r w:rsidRPr="002B1D8F">
        <w:rPr>
          <w:sz w:val="22"/>
          <w:szCs w:val="22"/>
        </w:rPr>
        <w:t xml:space="preserve">Zero Net Energy Center in San Leandro, </w:t>
      </w:r>
      <w:hyperlink r:id="rId13" w:history="1">
        <w:r w:rsidRPr="002B1D8F">
          <w:rPr>
            <w:rStyle w:val="Hyperlink"/>
            <w:sz w:val="22"/>
            <w:szCs w:val="22"/>
          </w:rPr>
          <w:t>http://www.znecenter.org</w:t>
        </w:r>
      </w:hyperlink>
    </w:p>
    <w:p w14:paraId="56AB39B6" w14:textId="77777777" w:rsidR="00BC56B5" w:rsidRPr="003E2D0F" w:rsidRDefault="00BC56B5" w:rsidP="00A8433E">
      <w:pPr>
        <w:pStyle w:val="NoSpacing"/>
        <w:rPr>
          <w:b/>
          <w:sz w:val="22"/>
          <w:szCs w:val="22"/>
        </w:rPr>
      </w:pPr>
    </w:p>
    <w:p w14:paraId="01D1D842" w14:textId="77777777" w:rsidR="00BC56B5" w:rsidRPr="003E2D0F" w:rsidRDefault="00BC56B5" w:rsidP="00A8433E">
      <w:pPr>
        <w:pStyle w:val="NoSpacing"/>
        <w:rPr>
          <w:sz w:val="22"/>
          <w:szCs w:val="22"/>
        </w:rPr>
      </w:pPr>
      <w:r w:rsidRPr="003E2D0F">
        <w:rPr>
          <w:b/>
          <w:sz w:val="22"/>
          <w:szCs w:val="22"/>
        </w:rPr>
        <w:t>Question &amp; Answers</w:t>
      </w:r>
    </w:p>
    <w:p w14:paraId="6A6206FC" w14:textId="77777777" w:rsidR="00735547" w:rsidRPr="003E2D0F" w:rsidRDefault="00735547" w:rsidP="00801A80">
      <w:pPr>
        <w:pStyle w:val="NoSpacing"/>
        <w:numPr>
          <w:ilvl w:val="0"/>
          <w:numId w:val="2"/>
        </w:numPr>
        <w:rPr>
          <w:sz w:val="22"/>
          <w:szCs w:val="22"/>
        </w:rPr>
      </w:pPr>
      <w:r w:rsidRPr="003E2D0F">
        <w:rPr>
          <w:sz w:val="22"/>
          <w:szCs w:val="22"/>
        </w:rPr>
        <w:t>Would like to know more about the skil</w:t>
      </w:r>
      <w:r w:rsidR="00046600">
        <w:rPr>
          <w:sz w:val="22"/>
          <w:szCs w:val="22"/>
        </w:rPr>
        <w:t>ls gap in the workforce and tie</w:t>
      </w:r>
      <w:r w:rsidRPr="003E2D0F">
        <w:rPr>
          <w:sz w:val="22"/>
          <w:szCs w:val="22"/>
        </w:rPr>
        <w:t xml:space="preserve"> into working with CBO and the disadvantage community and would like to see what the skills gap is and what level. </w:t>
      </w:r>
    </w:p>
    <w:p w14:paraId="4DB2D56E" w14:textId="77777777" w:rsidR="00735547" w:rsidRPr="003E2D0F" w:rsidRDefault="00735547" w:rsidP="00801A80">
      <w:pPr>
        <w:pStyle w:val="NoSpacing"/>
        <w:numPr>
          <w:ilvl w:val="1"/>
          <w:numId w:val="2"/>
        </w:numPr>
        <w:rPr>
          <w:sz w:val="22"/>
          <w:szCs w:val="22"/>
        </w:rPr>
      </w:pPr>
      <w:r w:rsidRPr="003E2D0F">
        <w:rPr>
          <w:sz w:val="22"/>
          <w:szCs w:val="22"/>
        </w:rPr>
        <w:t>Response: Agree that they would like to see where the skills gap exists and take a closer look.  In other subcommittees</w:t>
      </w:r>
      <w:r w:rsidR="00BC56B5" w:rsidRPr="003E2D0F">
        <w:rPr>
          <w:sz w:val="22"/>
          <w:szCs w:val="22"/>
        </w:rPr>
        <w:t>, an</w:t>
      </w:r>
      <w:r w:rsidRPr="003E2D0F">
        <w:rPr>
          <w:sz w:val="22"/>
          <w:szCs w:val="22"/>
        </w:rPr>
        <w:t xml:space="preserve"> item discussed</w:t>
      </w:r>
      <w:r w:rsidR="00BC56B5" w:rsidRPr="003E2D0F">
        <w:rPr>
          <w:sz w:val="22"/>
          <w:szCs w:val="22"/>
        </w:rPr>
        <w:t>,</w:t>
      </w:r>
      <w:r w:rsidRPr="003E2D0F">
        <w:rPr>
          <w:sz w:val="22"/>
          <w:szCs w:val="22"/>
        </w:rPr>
        <w:t xml:space="preserve"> was that there </w:t>
      </w:r>
      <w:r w:rsidR="00BC56B5" w:rsidRPr="003E2D0F">
        <w:rPr>
          <w:sz w:val="22"/>
          <w:szCs w:val="22"/>
        </w:rPr>
        <w:t xml:space="preserve">are not </w:t>
      </w:r>
      <w:r w:rsidRPr="003E2D0F">
        <w:rPr>
          <w:sz w:val="22"/>
          <w:szCs w:val="22"/>
        </w:rPr>
        <w:t>technology limitations in the ability to achieve the majority of California energy goals.</w:t>
      </w:r>
    </w:p>
    <w:p w14:paraId="60B2AC4F" w14:textId="77777777" w:rsidR="00735547" w:rsidRPr="003E2D0F" w:rsidRDefault="00735547" w:rsidP="00801A80">
      <w:pPr>
        <w:pStyle w:val="NoSpacing"/>
        <w:numPr>
          <w:ilvl w:val="0"/>
          <w:numId w:val="2"/>
        </w:numPr>
        <w:rPr>
          <w:sz w:val="22"/>
          <w:szCs w:val="22"/>
        </w:rPr>
      </w:pPr>
      <w:r w:rsidRPr="003E2D0F">
        <w:rPr>
          <w:sz w:val="22"/>
          <w:szCs w:val="22"/>
        </w:rPr>
        <w:t xml:space="preserve">How </w:t>
      </w:r>
      <w:r w:rsidR="00BC56B5" w:rsidRPr="003E2D0F">
        <w:rPr>
          <w:sz w:val="22"/>
          <w:szCs w:val="22"/>
        </w:rPr>
        <w:t xml:space="preserve">is </w:t>
      </w:r>
      <w:r w:rsidRPr="003E2D0F">
        <w:rPr>
          <w:sz w:val="22"/>
          <w:szCs w:val="22"/>
        </w:rPr>
        <w:t>the influence on energy savings measured?</w:t>
      </w:r>
    </w:p>
    <w:p w14:paraId="41893A40" w14:textId="77777777" w:rsidR="002B1D8F" w:rsidRPr="000E1C9F" w:rsidRDefault="00735547" w:rsidP="00A8433E">
      <w:pPr>
        <w:pStyle w:val="NoSpacing"/>
        <w:numPr>
          <w:ilvl w:val="1"/>
          <w:numId w:val="2"/>
        </w:numPr>
        <w:rPr>
          <w:sz w:val="22"/>
          <w:szCs w:val="22"/>
        </w:rPr>
      </w:pPr>
      <w:r w:rsidRPr="003E2D0F">
        <w:rPr>
          <w:sz w:val="22"/>
          <w:szCs w:val="22"/>
        </w:rPr>
        <w:t xml:space="preserve">Response: A CPUC impact evaluation study, The Indirect </w:t>
      </w:r>
      <w:proofErr w:type="gramStart"/>
      <w:r w:rsidRPr="003E2D0F">
        <w:rPr>
          <w:sz w:val="22"/>
          <w:szCs w:val="22"/>
        </w:rPr>
        <w:t>impact</w:t>
      </w:r>
      <w:proofErr w:type="gramEnd"/>
      <w:r w:rsidRPr="003E2D0F">
        <w:rPr>
          <w:sz w:val="22"/>
          <w:szCs w:val="22"/>
        </w:rPr>
        <w:t xml:space="preserve"> Evaluation Study. It is an estimate of energy savings based on research and discussion of players in the industry. </w:t>
      </w:r>
    </w:p>
    <w:p w14:paraId="488C8423" w14:textId="77777777" w:rsidR="00735547" w:rsidRPr="003E2D0F" w:rsidRDefault="00735547" w:rsidP="00801A80">
      <w:pPr>
        <w:pStyle w:val="NoSpacing"/>
        <w:numPr>
          <w:ilvl w:val="0"/>
          <w:numId w:val="2"/>
        </w:numPr>
        <w:rPr>
          <w:sz w:val="22"/>
          <w:szCs w:val="22"/>
        </w:rPr>
      </w:pPr>
      <w:r w:rsidRPr="003E2D0F">
        <w:rPr>
          <w:sz w:val="22"/>
          <w:szCs w:val="22"/>
        </w:rPr>
        <w:t xml:space="preserve">Clarification on outcomes vs. output </w:t>
      </w:r>
    </w:p>
    <w:p w14:paraId="51B61937" w14:textId="77777777" w:rsidR="00735547" w:rsidRPr="003E2D0F" w:rsidRDefault="00735547" w:rsidP="00801A80">
      <w:pPr>
        <w:pStyle w:val="NoSpacing"/>
        <w:numPr>
          <w:ilvl w:val="1"/>
          <w:numId w:val="2"/>
        </w:numPr>
        <w:rPr>
          <w:sz w:val="22"/>
          <w:szCs w:val="22"/>
        </w:rPr>
      </w:pPr>
      <w:r w:rsidRPr="003E2D0F">
        <w:rPr>
          <w:sz w:val="22"/>
          <w:szCs w:val="22"/>
        </w:rPr>
        <w:t>Response: Outcomes may be a ripple effect of jobs</w:t>
      </w:r>
      <w:r w:rsidR="00BC56B5" w:rsidRPr="003E2D0F">
        <w:rPr>
          <w:sz w:val="22"/>
          <w:szCs w:val="22"/>
        </w:rPr>
        <w:t>,</w:t>
      </w:r>
      <w:r w:rsidRPr="003E2D0F">
        <w:rPr>
          <w:sz w:val="22"/>
          <w:szCs w:val="22"/>
        </w:rPr>
        <w:t xml:space="preserve"> but the team is held to EE standards and requirements outlined by the CPUC.  Need to demonstrate outcomes in EE. </w:t>
      </w:r>
    </w:p>
    <w:p w14:paraId="51F23F67" w14:textId="77777777" w:rsidR="002B1D8F" w:rsidRPr="000E1C9F" w:rsidRDefault="00735547" w:rsidP="000A0049">
      <w:pPr>
        <w:pStyle w:val="NoSpacing"/>
        <w:numPr>
          <w:ilvl w:val="1"/>
          <w:numId w:val="2"/>
        </w:numPr>
        <w:rPr>
          <w:sz w:val="22"/>
          <w:szCs w:val="22"/>
        </w:rPr>
      </w:pPr>
      <w:r w:rsidRPr="003E2D0F">
        <w:rPr>
          <w:sz w:val="22"/>
          <w:szCs w:val="22"/>
        </w:rPr>
        <w:t>We are not showing attributing energy savings – we are showing additional estimated energy savings based on our programs. This is a non-resource program so currently there are no energy metrics savings associated with the program. Opinion Dynamics did a survey looking at potential and indirect savings.</w:t>
      </w:r>
    </w:p>
    <w:p w14:paraId="557725E3" w14:textId="77777777" w:rsidR="00735547" w:rsidRPr="003E2D0F" w:rsidRDefault="00735547" w:rsidP="00801A80">
      <w:pPr>
        <w:pStyle w:val="NoSpacing"/>
        <w:numPr>
          <w:ilvl w:val="0"/>
          <w:numId w:val="2"/>
        </w:numPr>
        <w:rPr>
          <w:sz w:val="22"/>
          <w:szCs w:val="22"/>
        </w:rPr>
      </w:pPr>
      <w:r w:rsidRPr="003E2D0F">
        <w:rPr>
          <w:sz w:val="22"/>
          <w:szCs w:val="22"/>
        </w:rPr>
        <w:t>Still working on a metric that connects WE&amp;T expenditures with energy efficiency?</w:t>
      </w:r>
    </w:p>
    <w:p w14:paraId="56F55CA4" w14:textId="77777777" w:rsidR="00735547" w:rsidRPr="003E2D0F" w:rsidRDefault="00735547" w:rsidP="00801A80">
      <w:pPr>
        <w:pStyle w:val="NoSpacing"/>
        <w:numPr>
          <w:ilvl w:val="1"/>
          <w:numId w:val="2"/>
        </w:numPr>
        <w:rPr>
          <w:sz w:val="22"/>
          <w:szCs w:val="22"/>
        </w:rPr>
      </w:pPr>
      <w:r w:rsidRPr="003E2D0F">
        <w:rPr>
          <w:sz w:val="22"/>
          <w:szCs w:val="22"/>
        </w:rPr>
        <w:t>Response: It is a gap that the team has identified.  The WE&amp;T team wants to move from counting classes to understanding</w:t>
      </w:r>
      <w:r w:rsidR="00BC56B5" w:rsidRPr="003E2D0F">
        <w:rPr>
          <w:sz w:val="22"/>
          <w:szCs w:val="22"/>
        </w:rPr>
        <w:t xml:space="preserve"> what the impacts are</w:t>
      </w:r>
      <w:r w:rsidRPr="003E2D0F">
        <w:rPr>
          <w:sz w:val="22"/>
          <w:szCs w:val="22"/>
        </w:rPr>
        <w:t xml:space="preserve">. Impact may or may not be energy savings but </w:t>
      </w:r>
      <w:r w:rsidR="00BC56B5" w:rsidRPr="003E2D0F">
        <w:rPr>
          <w:sz w:val="22"/>
          <w:szCs w:val="22"/>
        </w:rPr>
        <w:t>“</w:t>
      </w:r>
      <w:r w:rsidRPr="003E2D0F">
        <w:rPr>
          <w:sz w:val="22"/>
          <w:szCs w:val="22"/>
        </w:rPr>
        <w:t>knowledge</w:t>
      </w:r>
      <w:r w:rsidR="00BC56B5" w:rsidRPr="003E2D0F">
        <w:rPr>
          <w:sz w:val="22"/>
          <w:szCs w:val="22"/>
        </w:rPr>
        <w:t>”</w:t>
      </w:r>
      <w:r w:rsidRPr="003E2D0F">
        <w:rPr>
          <w:sz w:val="22"/>
          <w:szCs w:val="22"/>
        </w:rPr>
        <w:t xml:space="preserve"> gain.</w:t>
      </w:r>
    </w:p>
    <w:p w14:paraId="1DEFDDFD" w14:textId="77777777" w:rsidR="00735547" w:rsidRPr="003E2D0F" w:rsidRDefault="00735547" w:rsidP="00801A80">
      <w:pPr>
        <w:pStyle w:val="NoSpacing"/>
        <w:numPr>
          <w:ilvl w:val="1"/>
          <w:numId w:val="2"/>
        </w:numPr>
        <w:rPr>
          <w:sz w:val="22"/>
          <w:szCs w:val="22"/>
        </w:rPr>
      </w:pPr>
      <w:r w:rsidRPr="003E2D0F">
        <w:rPr>
          <w:sz w:val="22"/>
          <w:szCs w:val="22"/>
        </w:rPr>
        <w:t xml:space="preserve">Comment: Reminder it is not the authority and jurisdiction of the CPUC to do job development. Believes there should be a change and the connectivity of expenditure dollars and efficiency </w:t>
      </w:r>
      <w:r w:rsidR="00BC56B5" w:rsidRPr="003E2D0F">
        <w:rPr>
          <w:sz w:val="22"/>
          <w:szCs w:val="22"/>
        </w:rPr>
        <w:t>savings should</w:t>
      </w:r>
      <w:r w:rsidRPr="003E2D0F">
        <w:rPr>
          <w:sz w:val="22"/>
          <w:szCs w:val="22"/>
        </w:rPr>
        <w:t xml:space="preserve"> be a priority and not just part.</w:t>
      </w:r>
    </w:p>
    <w:p w14:paraId="162407A8" w14:textId="77777777" w:rsidR="00735547" w:rsidRPr="003E2D0F" w:rsidRDefault="00735547" w:rsidP="00A8433E">
      <w:pPr>
        <w:pStyle w:val="NoSpacing"/>
        <w:rPr>
          <w:sz w:val="22"/>
          <w:szCs w:val="22"/>
        </w:rPr>
      </w:pPr>
    </w:p>
    <w:p w14:paraId="7F467C36" w14:textId="77777777" w:rsidR="007E2C53" w:rsidRPr="00046600" w:rsidRDefault="00046600" w:rsidP="00BC56B5">
      <w:pPr>
        <w:spacing w:before="0" w:after="0" w:line="240" w:lineRule="auto"/>
        <w:rPr>
          <w:rFonts w:cs="Arial"/>
          <w:b/>
          <w:color w:val="365F91" w:themeColor="accent1" w:themeShade="BF"/>
          <w:kern w:val="24"/>
          <w:sz w:val="28"/>
          <w:szCs w:val="28"/>
        </w:rPr>
      </w:pPr>
      <w:r w:rsidRPr="00046600">
        <w:rPr>
          <w:rFonts w:cs="Arial"/>
          <w:b/>
          <w:color w:val="365F91" w:themeColor="accent1" w:themeShade="BF"/>
          <w:kern w:val="24"/>
          <w:sz w:val="28"/>
          <w:szCs w:val="28"/>
        </w:rPr>
        <w:t>IOU PRESENTATIONS</w:t>
      </w:r>
    </w:p>
    <w:p w14:paraId="4E182F0F" w14:textId="77777777" w:rsidR="00046600" w:rsidRDefault="00046600" w:rsidP="007E2C53">
      <w:pPr>
        <w:spacing w:before="0" w:after="0" w:line="240" w:lineRule="auto"/>
        <w:rPr>
          <w:rFonts w:cs="Arial"/>
          <w:b/>
          <w:color w:val="365F91" w:themeColor="accent1" w:themeShade="BF"/>
          <w:kern w:val="24"/>
          <w:sz w:val="22"/>
          <w:szCs w:val="22"/>
        </w:rPr>
      </w:pPr>
    </w:p>
    <w:p w14:paraId="10D22DA4" w14:textId="77777777" w:rsidR="00BC56B5" w:rsidRPr="003E2D0F" w:rsidRDefault="00BC56B5" w:rsidP="007E2C53">
      <w:pPr>
        <w:spacing w:before="0" w:after="0" w:line="240" w:lineRule="auto"/>
        <w:rPr>
          <w:rFonts w:eastAsia="Times New Roman"/>
          <w:sz w:val="22"/>
          <w:szCs w:val="22"/>
        </w:rPr>
      </w:pPr>
      <w:r w:rsidRPr="003E2D0F">
        <w:rPr>
          <w:rFonts w:cs="Arial"/>
          <w:b/>
          <w:color w:val="365F91" w:themeColor="accent1" w:themeShade="BF"/>
          <w:kern w:val="24"/>
          <w:sz w:val="22"/>
          <w:szCs w:val="22"/>
        </w:rPr>
        <w:t xml:space="preserve">PG&amp;E </w:t>
      </w:r>
      <w:r w:rsidRPr="003E2D0F">
        <w:rPr>
          <w:rFonts w:ascii="Calibri" w:hAnsi="Calibri"/>
          <w:noProof/>
          <w:color w:val="365F91" w:themeColor="accent1" w:themeShade="BF"/>
          <w:sz w:val="22"/>
          <w:szCs w:val="22"/>
        </w:rPr>
        <w:t>WE&amp;T GAP Analysis</w:t>
      </w:r>
      <w:r w:rsidRPr="003E2D0F">
        <w:rPr>
          <w:rFonts w:cs="Arial"/>
          <w:color w:val="365F91" w:themeColor="accent1" w:themeShade="BF"/>
          <w:kern w:val="24"/>
          <w:sz w:val="22"/>
          <w:szCs w:val="22"/>
        </w:rPr>
        <w:t xml:space="preserve"> </w:t>
      </w:r>
      <w:r w:rsidRPr="003E2D0F">
        <w:rPr>
          <w:rFonts w:eastAsia="Times New Roman"/>
          <w:color w:val="365F91" w:themeColor="accent1" w:themeShade="BF"/>
          <w:sz w:val="22"/>
          <w:szCs w:val="22"/>
        </w:rPr>
        <w:t xml:space="preserve"> </w:t>
      </w:r>
      <w:r w:rsidRPr="003E2D0F">
        <w:rPr>
          <w:sz w:val="22"/>
          <w:szCs w:val="22"/>
        </w:rPr>
        <w:t xml:space="preserve"> </w:t>
      </w:r>
    </w:p>
    <w:p w14:paraId="6A2DA239" w14:textId="77777777" w:rsidR="00735547" w:rsidRPr="00B32489" w:rsidRDefault="00BC56B5" w:rsidP="007E2C53">
      <w:pPr>
        <w:pStyle w:val="NoSpacing"/>
        <w:rPr>
          <w:i/>
          <w:sz w:val="22"/>
          <w:szCs w:val="22"/>
        </w:rPr>
      </w:pPr>
      <w:r w:rsidRPr="00B32489">
        <w:rPr>
          <w:i/>
          <w:sz w:val="22"/>
          <w:szCs w:val="22"/>
        </w:rPr>
        <w:t xml:space="preserve">Robert </w:t>
      </w:r>
      <w:proofErr w:type="spellStart"/>
      <w:r w:rsidRPr="00B32489">
        <w:rPr>
          <w:i/>
          <w:sz w:val="22"/>
          <w:szCs w:val="22"/>
        </w:rPr>
        <w:t>Marcial</w:t>
      </w:r>
      <w:proofErr w:type="spellEnd"/>
      <w:r w:rsidRPr="00B32489">
        <w:rPr>
          <w:i/>
          <w:sz w:val="22"/>
          <w:szCs w:val="22"/>
        </w:rPr>
        <w:t xml:space="preserve"> (PG&amp;E)</w:t>
      </w:r>
    </w:p>
    <w:p w14:paraId="73B56701" w14:textId="77777777" w:rsidR="00735547" w:rsidRPr="003E2D0F" w:rsidRDefault="00735547" w:rsidP="007E2C53">
      <w:pPr>
        <w:pStyle w:val="NoSpacing"/>
        <w:rPr>
          <w:sz w:val="22"/>
          <w:szCs w:val="22"/>
        </w:rPr>
      </w:pPr>
      <w:r w:rsidRPr="003E2D0F">
        <w:rPr>
          <w:sz w:val="22"/>
          <w:szCs w:val="22"/>
        </w:rPr>
        <w:t>The presentation by PG&amp;E included: EE and WE&amp;T at PG&amp;E, PG&amp;E energy savings,</w:t>
      </w:r>
      <w:r w:rsidR="00BC56B5" w:rsidRPr="003E2D0F">
        <w:rPr>
          <w:sz w:val="22"/>
          <w:szCs w:val="22"/>
        </w:rPr>
        <w:t xml:space="preserve"> potential EE jobs data, PG&amp;E WE</w:t>
      </w:r>
      <w:r w:rsidRPr="003E2D0F">
        <w:rPr>
          <w:sz w:val="22"/>
          <w:szCs w:val="22"/>
        </w:rPr>
        <w:t xml:space="preserve">&amp;T program details, summary of trends, gaps, barriers, and opportunities. </w:t>
      </w:r>
    </w:p>
    <w:p w14:paraId="113D8CB3" w14:textId="77777777" w:rsidR="00735547" w:rsidRPr="003E2D0F" w:rsidRDefault="00735547" w:rsidP="007E2C53">
      <w:pPr>
        <w:spacing w:before="0" w:after="0" w:line="240" w:lineRule="auto"/>
        <w:rPr>
          <w:i/>
          <w:sz w:val="22"/>
          <w:szCs w:val="22"/>
        </w:rPr>
      </w:pPr>
      <w:r w:rsidRPr="003E2D0F">
        <w:rPr>
          <w:b/>
          <w:sz w:val="22"/>
          <w:szCs w:val="22"/>
        </w:rPr>
        <w:t>Presentation</w:t>
      </w:r>
      <w:r w:rsidRPr="003E2D0F">
        <w:rPr>
          <w:b/>
          <w:i/>
          <w:sz w:val="22"/>
          <w:szCs w:val="22"/>
        </w:rPr>
        <w:t>:</w:t>
      </w:r>
      <w:r w:rsidRPr="003E2D0F">
        <w:rPr>
          <w:i/>
          <w:sz w:val="22"/>
          <w:szCs w:val="22"/>
        </w:rPr>
        <w:t xml:space="preserve"> </w:t>
      </w:r>
      <w:r w:rsidR="00BC56B5" w:rsidRPr="003E2D0F">
        <w:rPr>
          <w:i/>
          <w:sz w:val="22"/>
          <w:szCs w:val="22"/>
        </w:rPr>
        <w:t>PG&amp;E WE&amp;T Market Assessment and Gap Analysis</w:t>
      </w:r>
    </w:p>
    <w:p w14:paraId="014B61E8" w14:textId="77777777" w:rsidR="00BC56B5" w:rsidRPr="003E2D0F" w:rsidRDefault="00BC56B5" w:rsidP="007E2C53">
      <w:pPr>
        <w:pStyle w:val="NoSpacing"/>
        <w:rPr>
          <w:sz w:val="22"/>
          <w:szCs w:val="22"/>
        </w:rPr>
      </w:pPr>
    </w:p>
    <w:p w14:paraId="43F7C192" w14:textId="77777777" w:rsidR="00BC56B5" w:rsidRPr="003E2D0F" w:rsidRDefault="00BC56B5" w:rsidP="007E2C53">
      <w:pPr>
        <w:spacing w:before="0" w:after="0" w:line="240" w:lineRule="auto"/>
        <w:rPr>
          <w:sz w:val="22"/>
          <w:szCs w:val="22"/>
        </w:rPr>
      </w:pPr>
      <w:r w:rsidRPr="003E2D0F">
        <w:rPr>
          <w:rFonts w:cs="Arial"/>
          <w:b/>
          <w:color w:val="365F91" w:themeColor="accent1" w:themeShade="BF"/>
          <w:kern w:val="24"/>
          <w:sz w:val="22"/>
          <w:szCs w:val="22"/>
        </w:rPr>
        <w:t>SCE</w:t>
      </w:r>
      <w:r w:rsidRPr="003E2D0F">
        <w:rPr>
          <w:rFonts w:ascii="Calibri" w:hAnsi="Calibri"/>
          <w:noProof/>
          <w:color w:val="365F91" w:themeColor="accent1" w:themeShade="BF"/>
          <w:sz w:val="22"/>
          <w:szCs w:val="22"/>
        </w:rPr>
        <w:t xml:space="preserve"> WE&amp;T GAP Analysis</w:t>
      </w:r>
      <w:r w:rsidRPr="003E2D0F">
        <w:rPr>
          <w:rFonts w:cs="Arial"/>
          <w:color w:val="365F91" w:themeColor="accent1" w:themeShade="BF"/>
          <w:kern w:val="24"/>
          <w:sz w:val="22"/>
          <w:szCs w:val="22"/>
        </w:rPr>
        <w:t xml:space="preserve"> </w:t>
      </w:r>
      <w:r w:rsidRPr="003E2D0F">
        <w:rPr>
          <w:rFonts w:eastAsia="Times New Roman"/>
          <w:color w:val="365F91" w:themeColor="accent1" w:themeShade="BF"/>
          <w:sz w:val="22"/>
          <w:szCs w:val="22"/>
        </w:rPr>
        <w:t xml:space="preserve"> </w:t>
      </w:r>
      <w:r w:rsidRPr="003E2D0F">
        <w:rPr>
          <w:sz w:val="22"/>
          <w:szCs w:val="22"/>
        </w:rPr>
        <w:t xml:space="preserve"> </w:t>
      </w:r>
    </w:p>
    <w:p w14:paraId="12C9D20A" w14:textId="77777777" w:rsidR="00BC56B5" w:rsidRPr="00B32489" w:rsidRDefault="00BC56B5" w:rsidP="007E2C53">
      <w:pPr>
        <w:spacing w:before="0" w:after="0" w:line="240" w:lineRule="auto"/>
        <w:rPr>
          <w:i/>
          <w:sz w:val="22"/>
          <w:szCs w:val="22"/>
        </w:rPr>
      </w:pPr>
      <w:r w:rsidRPr="00B32489">
        <w:rPr>
          <w:i/>
          <w:sz w:val="22"/>
          <w:szCs w:val="22"/>
        </w:rPr>
        <w:t xml:space="preserve">Jake </w:t>
      </w:r>
      <w:proofErr w:type="spellStart"/>
      <w:r w:rsidRPr="00B32489">
        <w:rPr>
          <w:i/>
          <w:sz w:val="22"/>
          <w:szCs w:val="22"/>
        </w:rPr>
        <w:t>Huttner</w:t>
      </w:r>
      <w:proofErr w:type="spellEnd"/>
      <w:r w:rsidRPr="00B32489">
        <w:rPr>
          <w:i/>
          <w:sz w:val="22"/>
          <w:szCs w:val="22"/>
        </w:rPr>
        <w:t xml:space="preserve"> (SCE) </w:t>
      </w:r>
    </w:p>
    <w:p w14:paraId="638B79F6" w14:textId="77777777" w:rsidR="00735547" w:rsidRPr="003E2D0F" w:rsidRDefault="00735547" w:rsidP="007E2C53">
      <w:pPr>
        <w:pStyle w:val="NoSpacing"/>
        <w:rPr>
          <w:sz w:val="22"/>
          <w:szCs w:val="22"/>
        </w:rPr>
      </w:pPr>
      <w:r w:rsidRPr="003E2D0F">
        <w:rPr>
          <w:sz w:val="22"/>
          <w:szCs w:val="22"/>
        </w:rPr>
        <w:t>SCE’s presentation of their program included: value proposition, a guidance framework, the program overview, a key success (HVAC), market analysis, and vision /guiding principles.</w:t>
      </w:r>
    </w:p>
    <w:p w14:paraId="78D2B246" w14:textId="77777777" w:rsidR="007E2C53" w:rsidRPr="003E2D0F" w:rsidRDefault="00735547" w:rsidP="007E2C53">
      <w:pPr>
        <w:spacing w:before="0" w:line="240" w:lineRule="auto"/>
        <w:rPr>
          <w:i/>
          <w:sz w:val="22"/>
          <w:szCs w:val="22"/>
        </w:rPr>
      </w:pPr>
      <w:r w:rsidRPr="003E2D0F">
        <w:rPr>
          <w:b/>
          <w:sz w:val="22"/>
          <w:szCs w:val="22"/>
        </w:rPr>
        <w:t>Presentation</w:t>
      </w:r>
      <w:r w:rsidR="007E2C53" w:rsidRPr="003E2D0F">
        <w:rPr>
          <w:b/>
          <w:sz w:val="22"/>
          <w:szCs w:val="22"/>
        </w:rPr>
        <w:t>:</w:t>
      </w:r>
      <w:r w:rsidRPr="003E2D0F">
        <w:rPr>
          <w:i/>
          <w:sz w:val="22"/>
          <w:szCs w:val="22"/>
        </w:rPr>
        <w:t xml:space="preserve"> </w:t>
      </w:r>
      <w:r w:rsidR="007E2C53" w:rsidRPr="003E2D0F">
        <w:rPr>
          <w:i/>
          <w:sz w:val="22"/>
          <w:szCs w:val="22"/>
        </w:rPr>
        <w:t>SCE WE&amp;T Market Assessment and Gap Analysis</w:t>
      </w:r>
    </w:p>
    <w:p w14:paraId="460E1473" w14:textId="77777777" w:rsidR="007E2C53" w:rsidRPr="003E2D0F" w:rsidRDefault="007E2C53" w:rsidP="007E2C53">
      <w:pPr>
        <w:spacing w:before="0" w:after="0" w:line="240" w:lineRule="auto"/>
        <w:rPr>
          <w:rFonts w:cs="Arial"/>
          <w:kern w:val="24"/>
          <w:sz w:val="22"/>
          <w:szCs w:val="22"/>
        </w:rPr>
      </w:pPr>
      <w:r w:rsidRPr="003E2D0F">
        <w:rPr>
          <w:rFonts w:ascii="Calibri" w:hAnsi="Calibri"/>
          <w:noProof/>
          <w:color w:val="365F91" w:themeColor="accent1" w:themeShade="BF"/>
          <w:sz w:val="22"/>
          <w:szCs w:val="22"/>
        </w:rPr>
        <w:t>SoCal GasWE&amp;T GAP Analysis</w:t>
      </w:r>
      <w:r w:rsidRPr="003E2D0F">
        <w:rPr>
          <w:rFonts w:cs="Arial"/>
          <w:color w:val="365F91" w:themeColor="accent1" w:themeShade="BF"/>
          <w:kern w:val="24"/>
          <w:sz w:val="22"/>
          <w:szCs w:val="22"/>
        </w:rPr>
        <w:t xml:space="preserve"> </w:t>
      </w:r>
      <w:r w:rsidRPr="003E2D0F">
        <w:rPr>
          <w:rFonts w:cs="Arial"/>
          <w:kern w:val="24"/>
          <w:sz w:val="22"/>
          <w:szCs w:val="22"/>
        </w:rPr>
        <w:t xml:space="preserve"> </w:t>
      </w:r>
    </w:p>
    <w:p w14:paraId="253364B5" w14:textId="77777777" w:rsidR="007E2C53" w:rsidRPr="00B32489" w:rsidRDefault="007E2C53" w:rsidP="007E2C53">
      <w:pPr>
        <w:spacing w:before="0" w:after="0" w:line="240" w:lineRule="auto"/>
        <w:rPr>
          <w:rFonts w:eastAsia="Times New Roman"/>
          <w:i/>
          <w:sz w:val="22"/>
          <w:szCs w:val="22"/>
        </w:rPr>
      </w:pPr>
      <w:r w:rsidRPr="00B32489">
        <w:rPr>
          <w:rFonts w:eastAsia="Times New Roman"/>
          <w:i/>
          <w:sz w:val="22"/>
          <w:szCs w:val="22"/>
        </w:rPr>
        <w:t xml:space="preserve">Rodney </w:t>
      </w:r>
      <w:proofErr w:type="gramStart"/>
      <w:r w:rsidRPr="00B32489">
        <w:rPr>
          <w:rFonts w:eastAsia="Times New Roman"/>
          <w:i/>
          <w:sz w:val="22"/>
          <w:szCs w:val="22"/>
        </w:rPr>
        <w:t>Davis  (</w:t>
      </w:r>
      <w:proofErr w:type="gramEnd"/>
      <w:r w:rsidRPr="00B32489">
        <w:rPr>
          <w:rFonts w:eastAsia="Times New Roman"/>
          <w:i/>
          <w:sz w:val="22"/>
          <w:szCs w:val="22"/>
        </w:rPr>
        <w:t>SoCal Gas)</w:t>
      </w:r>
    </w:p>
    <w:p w14:paraId="3FAB40EE" w14:textId="77777777" w:rsidR="00735547" w:rsidRPr="003E2D0F" w:rsidRDefault="00735547" w:rsidP="007E2C53">
      <w:pPr>
        <w:spacing w:before="0" w:after="0" w:line="240" w:lineRule="auto"/>
        <w:rPr>
          <w:sz w:val="22"/>
          <w:szCs w:val="22"/>
        </w:rPr>
      </w:pPr>
      <w:r w:rsidRPr="003E2D0F">
        <w:rPr>
          <w:sz w:val="22"/>
          <w:szCs w:val="22"/>
        </w:rPr>
        <w:lastRenderedPageBreak/>
        <w:t xml:space="preserve">The </w:t>
      </w:r>
      <w:proofErr w:type="spellStart"/>
      <w:r w:rsidRPr="003E2D0F">
        <w:rPr>
          <w:sz w:val="22"/>
          <w:szCs w:val="22"/>
        </w:rPr>
        <w:t>SoC</w:t>
      </w:r>
      <w:r w:rsidR="005D49F5">
        <w:rPr>
          <w:sz w:val="22"/>
          <w:szCs w:val="22"/>
        </w:rPr>
        <w:t>a</w:t>
      </w:r>
      <w:r w:rsidRPr="003E2D0F">
        <w:rPr>
          <w:sz w:val="22"/>
          <w:szCs w:val="22"/>
        </w:rPr>
        <w:t>L</w:t>
      </w:r>
      <w:proofErr w:type="spellEnd"/>
      <w:r w:rsidRPr="003E2D0F">
        <w:rPr>
          <w:sz w:val="22"/>
          <w:szCs w:val="22"/>
        </w:rPr>
        <w:t xml:space="preserve"> Gas presentation was comprised of:  SoC</w:t>
      </w:r>
      <w:r w:rsidR="005D49F5">
        <w:rPr>
          <w:sz w:val="22"/>
          <w:szCs w:val="22"/>
        </w:rPr>
        <w:t>a</w:t>
      </w:r>
      <w:r w:rsidRPr="003E2D0F">
        <w:rPr>
          <w:sz w:val="22"/>
          <w:szCs w:val="22"/>
        </w:rPr>
        <w:t>l Gas overview, California long term EE strategic Plan, Energy Resource Center, strategies and interventions, education and training</w:t>
      </w:r>
      <w:r w:rsidR="00B32489">
        <w:rPr>
          <w:sz w:val="22"/>
          <w:szCs w:val="22"/>
        </w:rPr>
        <w:t xml:space="preserve"> </w:t>
      </w:r>
      <w:r w:rsidRPr="003E2D0F">
        <w:rPr>
          <w:sz w:val="22"/>
          <w:szCs w:val="22"/>
        </w:rPr>
        <w:t>(K-8, 9-12, College, adult), gaps, response to programs, and SWOT.</w:t>
      </w:r>
    </w:p>
    <w:p w14:paraId="27E6C7C0" w14:textId="77777777" w:rsidR="00735547" w:rsidRPr="003E2D0F" w:rsidRDefault="00735547" w:rsidP="007E2C53">
      <w:pPr>
        <w:spacing w:before="0" w:after="0" w:line="240" w:lineRule="auto"/>
        <w:rPr>
          <w:sz w:val="22"/>
          <w:szCs w:val="22"/>
        </w:rPr>
      </w:pPr>
      <w:r w:rsidRPr="003E2D0F">
        <w:rPr>
          <w:b/>
          <w:sz w:val="22"/>
          <w:szCs w:val="22"/>
        </w:rPr>
        <w:t>Presentation</w:t>
      </w:r>
      <w:r w:rsidRPr="003E2D0F">
        <w:rPr>
          <w:b/>
          <w:i/>
          <w:sz w:val="22"/>
          <w:szCs w:val="22"/>
        </w:rPr>
        <w:t>:</w:t>
      </w:r>
      <w:r w:rsidRPr="003E2D0F">
        <w:rPr>
          <w:i/>
          <w:sz w:val="22"/>
          <w:szCs w:val="22"/>
        </w:rPr>
        <w:t xml:space="preserve"> </w:t>
      </w:r>
      <w:r w:rsidR="007E2C53" w:rsidRPr="003E2D0F">
        <w:rPr>
          <w:i/>
          <w:sz w:val="22"/>
          <w:szCs w:val="22"/>
        </w:rPr>
        <w:t>SoCal Gas WE&amp;T Market Assessment and Gap Analysis</w:t>
      </w:r>
      <w:r w:rsidR="007E2C53" w:rsidRPr="003E2D0F">
        <w:rPr>
          <w:sz w:val="22"/>
          <w:szCs w:val="22"/>
        </w:rPr>
        <w:t xml:space="preserve"> </w:t>
      </w:r>
    </w:p>
    <w:p w14:paraId="5B89C9B2" w14:textId="77777777" w:rsidR="007E2C53" w:rsidRPr="003E2D0F" w:rsidRDefault="007E2C53" w:rsidP="007E2C53">
      <w:pPr>
        <w:spacing w:before="0" w:after="0" w:line="240" w:lineRule="auto"/>
        <w:rPr>
          <w:sz w:val="22"/>
          <w:szCs w:val="22"/>
        </w:rPr>
      </w:pPr>
    </w:p>
    <w:p w14:paraId="500B8D4D" w14:textId="77777777" w:rsidR="007E2C53" w:rsidRPr="003E2D0F" w:rsidRDefault="007E2C53" w:rsidP="007E2C53">
      <w:pPr>
        <w:spacing w:before="0" w:after="0" w:line="240" w:lineRule="auto"/>
        <w:rPr>
          <w:rFonts w:cs="Arial"/>
          <w:color w:val="365F91" w:themeColor="accent1" w:themeShade="BF"/>
          <w:kern w:val="24"/>
          <w:sz w:val="22"/>
          <w:szCs w:val="22"/>
        </w:rPr>
      </w:pPr>
      <w:r w:rsidRPr="003E2D0F">
        <w:rPr>
          <w:rFonts w:ascii="Calibri" w:hAnsi="Calibri"/>
          <w:noProof/>
          <w:color w:val="365F91" w:themeColor="accent1" w:themeShade="BF"/>
          <w:sz w:val="22"/>
          <w:szCs w:val="22"/>
        </w:rPr>
        <w:t>SDG&amp;E WE&amp;T GAP Analysis</w:t>
      </w:r>
      <w:r w:rsidRPr="003E2D0F">
        <w:rPr>
          <w:rFonts w:cs="Arial"/>
          <w:color w:val="365F91" w:themeColor="accent1" w:themeShade="BF"/>
          <w:kern w:val="24"/>
          <w:sz w:val="22"/>
          <w:szCs w:val="22"/>
        </w:rPr>
        <w:t xml:space="preserve"> </w:t>
      </w:r>
    </w:p>
    <w:p w14:paraId="6638A26E" w14:textId="77777777" w:rsidR="007E2C53" w:rsidRPr="00B32489" w:rsidRDefault="007E2C53" w:rsidP="007E2C53">
      <w:pPr>
        <w:spacing w:before="0" w:after="0" w:line="240" w:lineRule="auto"/>
        <w:rPr>
          <w:rFonts w:cs="Arial"/>
          <w:i/>
          <w:color w:val="365F91" w:themeColor="accent1" w:themeShade="BF"/>
          <w:kern w:val="24"/>
          <w:sz w:val="22"/>
          <w:szCs w:val="22"/>
        </w:rPr>
      </w:pPr>
      <w:r w:rsidRPr="00B32489">
        <w:rPr>
          <w:rFonts w:cs="Arial"/>
          <w:i/>
          <w:kern w:val="24"/>
          <w:sz w:val="22"/>
          <w:szCs w:val="22"/>
        </w:rPr>
        <w:t xml:space="preserve">Russell </w:t>
      </w:r>
      <w:proofErr w:type="spellStart"/>
      <w:r w:rsidRPr="00B32489">
        <w:rPr>
          <w:rFonts w:cs="Arial"/>
          <w:i/>
          <w:kern w:val="24"/>
          <w:sz w:val="22"/>
          <w:szCs w:val="22"/>
        </w:rPr>
        <w:t>Laub</w:t>
      </w:r>
      <w:proofErr w:type="spellEnd"/>
      <w:r w:rsidRPr="00B32489">
        <w:rPr>
          <w:rFonts w:cs="Arial"/>
          <w:i/>
          <w:kern w:val="24"/>
          <w:sz w:val="22"/>
          <w:szCs w:val="22"/>
        </w:rPr>
        <w:t xml:space="preserve"> (SDG&amp;E) </w:t>
      </w:r>
    </w:p>
    <w:p w14:paraId="25BC3F89" w14:textId="77777777" w:rsidR="00735547" w:rsidRPr="003E2D0F" w:rsidRDefault="00735547" w:rsidP="007E2C53">
      <w:pPr>
        <w:spacing w:before="0" w:line="240" w:lineRule="auto"/>
        <w:rPr>
          <w:sz w:val="22"/>
          <w:szCs w:val="22"/>
        </w:rPr>
      </w:pPr>
      <w:r w:rsidRPr="003E2D0F">
        <w:rPr>
          <w:sz w:val="22"/>
          <w:szCs w:val="22"/>
        </w:rPr>
        <w:t>The WE&amp;T program acts as a bridge for Energy Efficiency and the workforce. The SDG&amp;E presentation consisted of: gaps analysis, marketing and opportunities, barriers, and vision.</w:t>
      </w:r>
    </w:p>
    <w:p w14:paraId="41DE41FC" w14:textId="77777777" w:rsidR="00735547" w:rsidRPr="003E2D0F" w:rsidRDefault="00735547" w:rsidP="007E2C53">
      <w:pPr>
        <w:pStyle w:val="NoSpacing"/>
        <w:rPr>
          <w:sz w:val="22"/>
          <w:szCs w:val="22"/>
        </w:rPr>
      </w:pPr>
      <w:r w:rsidRPr="003E2D0F">
        <w:rPr>
          <w:sz w:val="22"/>
          <w:szCs w:val="22"/>
        </w:rPr>
        <w:t xml:space="preserve">A clarifying question was asked by a stakeholder on slide 16: WE&amp;T Opportunity. This slide pertained to overall attendees of classes. The bullet point “More time needed 27%” was explained as meaning 27% of attendees surveyed would like to have more classes, so they can dive deeper. It was not that the class was not long enough. Most of the attendees surveyed thought the classes were fine as is. </w:t>
      </w:r>
    </w:p>
    <w:p w14:paraId="06964AE0" w14:textId="77777777" w:rsidR="007E2C53" w:rsidRPr="003E2D0F" w:rsidRDefault="00735547" w:rsidP="007E2C53">
      <w:pPr>
        <w:pStyle w:val="NoSpacing"/>
        <w:rPr>
          <w:sz w:val="22"/>
          <w:szCs w:val="22"/>
        </w:rPr>
      </w:pPr>
      <w:r w:rsidRPr="003E2D0F">
        <w:rPr>
          <w:b/>
          <w:sz w:val="22"/>
          <w:szCs w:val="22"/>
        </w:rPr>
        <w:t>Presentation:</w:t>
      </w:r>
      <w:r w:rsidRPr="003E2D0F">
        <w:rPr>
          <w:i/>
          <w:sz w:val="22"/>
          <w:szCs w:val="22"/>
        </w:rPr>
        <w:t xml:space="preserve"> </w:t>
      </w:r>
      <w:r w:rsidR="007E2C53" w:rsidRPr="003E2D0F">
        <w:rPr>
          <w:i/>
          <w:sz w:val="22"/>
          <w:szCs w:val="22"/>
        </w:rPr>
        <w:t>SDG&amp;E WE&amp;T Market Assessment and Gap Analysis</w:t>
      </w:r>
      <w:r w:rsidR="007E2C53" w:rsidRPr="003E2D0F">
        <w:rPr>
          <w:sz w:val="22"/>
          <w:szCs w:val="22"/>
        </w:rPr>
        <w:t xml:space="preserve"> </w:t>
      </w:r>
    </w:p>
    <w:p w14:paraId="4EC31D2F" w14:textId="77777777" w:rsidR="007E2C53" w:rsidRPr="003E2D0F" w:rsidRDefault="007E2C53" w:rsidP="00A8433E">
      <w:pPr>
        <w:pStyle w:val="NoSpacing"/>
        <w:rPr>
          <w:sz w:val="22"/>
          <w:szCs w:val="22"/>
        </w:rPr>
      </w:pPr>
    </w:p>
    <w:p w14:paraId="2E437B8D" w14:textId="77777777" w:rsidR="00826D4E" w:rsidRPr="003E2D0F" w:rsidRDefault="00826D4E" w:rsidP="00A8433E">
      <w:pPr>
        <w:pStyle w:val="NoSpacing"/>
        <w:rPr>
          <w:sz w:val="22"/>
          <w:szCs w:val="22"/>
        </w:rPr>
      </w:pPr>
    </w:p>
    <w:p w14:paraId="6DE7A424" w14:textId="77777777" w:rsidR="00735547" w:rsidRDefault="007E2C53" w:rsidP="00A8433E">
      <w:pPr>
        <w:pStyle w:val="NoSpacing"/>
        <w:rPr>
          <w:b/>
          <w:sz w:val="22"/>
          <w:szCs w:val="22"/>
        </w:rPr>
      </w:pPr>
      <w:r w:rsidRPr="003E2D0F">
        <w:rPr>
          <w:b/>
          <w:sz w:val="22"/>
          <w:szCs w:val="22"/>
        </w:rPr>
        <w:t>COMMENTS, QUESTION &amp; ANSWERS</w:t>
      </w:r>
    </w:p>
    <w:p w14:paraId="6A90E3B3" w14:textId="77777777" w:rsidR="002B1D8F" w:rsidRPr="003E2D0F" w:rsidRDefault="002B1D8F" w:rsidP="00A8433E">
      <w:pPr>
        <w:pStyle w:val="NoSpacing"/>
        <w:rPr>
          <w:sz w:val="22"/>
          <w:szCs w:val="22"/>
        </w:rPr>
      </w:pPr>
    </w:p>
    <w:p w14:paraId="537C3626" w14:textId="77777777" w:rsidR="00CF7873" w:rsidRPr="003E2D0F" w:rsidRDefault="00CF7873" w:rsidP="00A8433E">
      <w:pPr>
        <w:pStyle w:val="NoSpacing"/>
        <w:rPr>
          <w:sz w:val="22"/>
          <w:szCs w:val="22"/>
        </w:rPr>
      </w:pPr>
      <w:r w:rsidRPr="003E2D0F">
        <w:rPr>
          <w:b/>
          <w:sz w:val="22"/>
          <w:szCs w:val="22"/>
        </w:rPr>
        <w:t>Comments</w:t>
      </w:r>
      <w:r w:rsidRPr="003E2D0F">
        <w:rPr>
          <w:sz w:val="22"/>
          <w:szCs w:val="22"/>
        </w:rPr>
        <w:t xml:space="preserve"> </w:t>
      </w:r>
    </w:p>
    <w:p w14:paraId="5F362DC3" w14:textId="77777777" w:rsidR="00CF7873" w:rsidRPr="003E2D0F" w:rsidRDefault="00CF7873" w:rsidP="00801A80">
      <w:pPr>
        <w:pStyle w:val="NoSpacing"/>
        <w:numPr>
          <w:ilvl w:val="0"/>
          <w:numId w:val="4"/>
        </w:numPr>
        <w:rPr>
          <w:sz w:val="22"/>
          <w:szCs w:val="22"/>
        </w:rPr>
      </w:pPr>
      <w:r w:rsidRPr="003E2D0F">
        <w:rPr>
          <w:sz w:val="22"/>
          <w:szCs w:val="22"/>
        </w:rPr>
        <w:t>Speaking from the contractor’s side, one of the issues that came up regularly was contractors moving without notice, which leaves the company/firm shorthande</w:t>
      </w:r>
      <w:r w:rsidR="00362499">
        <w:rPr>
          <w:sz w:val="22"/>
          <w:szCs w:val="22"/>
        </w:rPr>
        <w:t>d.  How can a small contractor company</w:t>
      </w:r>
      <w:r w:rsidRPr="003E2D0F">
        <w:rPr>
          <w:sz w:val="22"/>
          <w:szCs w:val="22"/>
        </w:rPr>
        <w:t xml:space="preserve"> access the newly certified contractors? An idea is a Facebook style/tool approach. Contractor companies can find trainees quickly via the “tool/list” and this could be an incentive for the trainees to participate in the program.  (Part</w:t>
      </w:r>
      <w:r w:rsidR="00362499">
        <w:rPr>
          <w:sz w:val="22"/>
          <w:szCs w:val="22"/>
        </w:rPr>
        <w:t>icipate in the program and be on</w:t>
      </w:r>
      <w:r w:rsidRPr="003E2D0F">
        <w:rPr>
          <w:sz w:val="22"/>
          <w:szCs w:val="22"/>
        </w:rPr>
        <w:t xml:space="preserve"> the list which equals getting a job.) Another idea is offering the incentive to the employer of moving thorough the EM&amp;V process with reduced paperwork, if they have higher trained employees.</w:t>
      </w:r>
    </w:p>
    <w:p w14:paraId="3C868980" w14:textId="77777777" w:rsidR="00CF7873" w:rsidRPr="003E2D0F" w:rsidRDefault="00CF7873" w:rsidP="00801A80">
      <w:pPr>
        <w:pStyle w:val="NoSpacing"/>
        <w:numPr>
          <w:ilvl w:val="0"/>
          <w:numId w:val="4"/>
        </w:numPr>
        <w:rPr>
          <w:sz w:val="22"/>
          <w:szCs w:val="22"/>
        </w:rPr>
      </w:pPr>
      <w:r w:rsidRPr="003E2D0F">
        <w:rPr>
          <w:sz w:val="22"/>
          <w:szCs w:val="22"/>
        </w:rPr>
        <w:t xml:space="preserve">An additional benefit is that contractors tend to be specialized and by giving them ancillary training may make them more comfortable with getting into other specialties. </w:t>
      </w:r>
    </w:p>
    <w:p w14:paraId="1055D06A" w14:textId="77777777" w:rsidR="002B1D8F" w:rsidRPr="000E1C9F" w:rsidRDefault="00CF7873" w:rsidP="00290A4E">
      <w:pPr>
        <w:pStyle w:val="NoSpacing"/>
        <w:numPr>
          <w:ilvl w:val="0"/>
          <w:numId w:val="4"/>
        </w:numPr>
        <w:rPr>
          <w:sz w:val="22"/>
          <w:szCs w:val="22"/>
        </w:rPr>
      </w:pPr>
      <w:r w:rsidRPr="003E2D0F">
        <w:rPr>
          <w:sz w:val="22"/>
          <w:szCs w:val="22"/>
        </w:rPr>
        <w:t>There are many different trainings and pathways. Has anyone created a “map”? Where does a trainee start, what are the options? So a trainee can see the path and know where he/she is along it.</w:t>
      </w:r>
    </w:p>
    <w:p w14:paraId="47292EFA" w14:textId="77777777" w:rsidR="002B1D8F" w:rsidRPr="000E1C9F" w:rsidRDefault="00290A4E" w:rsidP="00290A4E">
      <w:pPr>
        <w:pStyle w:val="NoSpacing"/>
        <w:numPr>
          <w:ilvl w:val="0"/>
          <w:numId w:val="2"/>
        </w:numPr>
        <w:rPr>
          <w:sz w:val="22"/>
          <w:szCs w:val="22"/>
        </w:rPr>
      </w:pPr>
      <w:r w:rsidRPr="003E2D0F">
        <w:rPr>
          <w:sz w:val="22"/>
          <w:szCs w:val="22"/>
        </w:rPr>
        <w:t xml:space="preserve">They are working with the IOUs and training energy efficiency and renewable energy for the community. The training includes placement assistant. CBO have a source for workforce development in place and would make a good connection. They look for seeing the market place moving forward and assisting participants with funding. The CBOs want to be partners in the energy efficiency endeavor.  </w:t>
      </w:r>
    </w:p>
    <w:p w14:paraId="11FBF6B4" w14:textId="77777777" w:rsidR="002B1D8F" w:rsidRPr="000E1C9F" w:rsidRDefault="00290A4E" w:rsidP="00AC61A0">
      <w:pPr>
        <w:pStyle w:val="NoSpacing"/>
        <w:numPr>
          <w:ilvl w:val="0"/>
          <w:numId w:val="2"/>
        </w:numPr>
        <w:rPr>
          <w:sz w:val="22"/>
          <w:szCs w:val="22"/>
        </w:rPr>
      </w:pPr>
      <w:r>
        <w:rPr>
          <w:sz w:val="22"/>
          <w:szCs w:val="22"/>
        </w:rPr>
        <w:t>They are w</w:t>
      </w:r>
      <w:r w:rsidRPr="003E2D0F">
        <w:rPr>
          <w:sz w:val="22"/>
          <w:szCs w:val="22"/>
        </w:rPr>
        <w:t xml:space="preserve">orking to expand </w:t>
      </w:r>
      <w:r>
        <w:rPr>
          <w:sz w:val="22"/>
          <w:szCs w:val="22"/>
        </w:rPr>
        <w:t xml:space="preserve">the </w:t>
      </w:r>
      <w:r w:rsidRPr="003E2D0F">
        <w:rPr>
          <w:sz w:val="22"/>
          <w:szCs w:val="22"/>
        </w:rPr>
        <w:t xml:space="preserve">CALCTP program. </w:t>
      </w:r>
      <w:r>
        <w:rPr>
          <w:sz w:val="22"/>
          <w:szCs w:val="22"/>
        </w:rPr>
        <w:t xml:space="preserve">They </w:t>
      </w:r>
      <w:r w:rsidRPr="003E2D0F">
        <w:rPr>
          <w:sz w:val="22"/>
          <w:szCs w:val="22"/>
        </w:rPr>
        <w:t xml:space="preserve">understand training installers and testers is not enough. </w:t>
      </w:r>
      <w:r>
        <w:rPr>
          <w:sz w:val="22"/>
          <w:szCs w:val="22"/>
        </w:rPr>
        <w:t xml:space="preserve">With the help of Community </w:t>
      </w:r>
      <w:proofErr w:type="gramStart"/>
      <w:r>
        <w:rPr>
          <w:sz w:val="22"/>
          <w:szCs w:val="22"/>
        </w:rPr>
        <w:t>Colleges</w:t>
      </w:r>
      <w:proofErr w:type="gramEnd"/>
      <w:r>
        <w:rPr>
          <w:sz w:val="22"/>
          <w:szCs w:val="22"/>
        </w:rPr>
        <w:t xml:space="preserve"> they are developing a building operators training program. UC Davis is also supporting the program. A gap that they see is training for “Design”. When they program is completed they look forward to contributing to the in-depth training. The Don</w:t>
      </w:r>
      <w:r w:rsidR="00B32489">
        <w:rPr>
          <w:sz w:val="22"/>
          <w:szCs w:val="22"/>
        </w:rPr>
        <w:t xml:space="preserve"> </w:t>
      </w:r>
      <w:r w:rsidR="000D7731">
        <w:rPr>
          <w:sz w:val="22"/>
          <w:szCs w:val="22"/>
        </w:rPr>
        <w:t xml:space="preserve">Vial </w:t>
      </w:r>
      <w:r>
        <w:rPr>
          <w:sz w:val="22"/>
          <w:szCs w:val="22"/>
        </w:rPr>
        <w:t>report did make some helpful points and recommendations. A challenge is having a captive audience. When people are in apprenticeship programs they are a captive audience and we should take advantage of this and deliver the trainings in many different areas of energy efficiency.</w:t>
      </w:r>
    </w:p>
    <w:p w14:paraId="0A340E9E" w14:textId="77777777" w:rsidR="002B1D8F" w:rsidRPr="000E1C9F" w:rsidRDefault="00AC61A0" w:rsidP="00DD66BA">
      <w:pPr>
        <w:pStyle w:val="NoSpacing"/>
        <w:numPr>
          <w:ilvl w:val="0"/>
          <w:numId w:val="2"/>
        </w:numPr>
        <w:rPr>
          <w:sz w:val="22"/>
          <w:szCs w:val="22"/>
        </w:rPr>
      </w:pPr>
      <w:r>
        <w:rPr>
          <w:sz w:val="22"/>
          <w:szCs w:val="22"/>
        </w:rPr>
        <w:t xml:space="preserve">WE&amp;T has great programs. Energy Solutions is a program implementation firm and working on </w:t>
      </w:r>
      <w:proofErr w:type="gramStart"/>
      <w:r>
        <w:rPr>
          <w:sz w:val="22"/>
          <w:szCs w:val="22"/>
        </w:rPr>
        <w:t xml:space="preserve">the </w:t>
      </w:r>
      <w:r w:rsidRPr="003E2D0F">
        <w:rPr>
          <w:sz w:val="22"/>
          <w:szCs w:val="22"/>
        </w:rPr>
        <w:t xml:space="preserve"> </w:t>
      </w:r>
      <w:r>
        <w:rPr>
          <w:sz w:val="22"/>
          <w:szCs w:val="22"/>
        </w:rPr>
        <w:t>resource</w:t>
      </w:r>
      <w:proofErr w:type="gramEnd"/>
      <w:r>
        <w:rPr>
          <w:sz w:val="22"/>
          <w:szCs w:val="22"/>
        </w:rPr>
        <w:t xml:space="preserve"> program side, he feels there is </w:t>
      </w:r>
      <w:r w:rsidRPr="003E2D0F">
        <w:rPr>
          <w:sz w:val="22"/>
          <w:szCs w:val="22"/>
        </w:rPr>
        <w:t xml:space="preserve">opportunity </w:t>
      </w:r>
      <w:r>
        <w:rPr>
          <w:sz w:val="22"/>
          <w:szCs w:val="22"/>
        </w:rPr>
        <w:t>to collaborate more with the W</w:t>
      </w:r>
      <w:r w:rsidRPr="003E2D0F">
        <w:rPr>
          <w:sz w:val="22"/>
          <w:szCs w:val="22"/>
        </w:rPr>
        <w:t>E&amp;T</w:t>
      </w:r>
      <w:r>
        <w:rPr>
          <w:sz w:val="22"/>
          <w:szCs w:val="22"/>
        </w:rPr>
        <w:t xml:space="preserve"> </w:t>
      </w:r>
      <w:r>
        <w:rPr>
          <w:sz w:val="22"/>
          <w:szCs w:val="22"/>
        </w:rPr>
        <w:lastRenderedPageBreak/>
        <w:t>programs</w:t>
      </w:r>
      <w:r w:rsidRPr="003E2D0F">
        <w:rPr>
          <w:sz w:val="22"/>
          <w:szCs w:val="22"/>
        </w:rPr>
        <w:t xml:space="preserve">. We are moving the market, and it’s typically about information gaps. </w:t>
      </w:r>
      <w:r>
        <w:rPr>
          <w:sz w:val="22"/>
          <w:szCs w:val="22"/>
        </w:rPr>
        <w:t xml:space="preserve">Often people may not know about the new technologies or have uncertainties.  As an implementer they are educating the market about programs and opportunities.  He would like to see a tighter integration of program implementers working together with WE&amp;T and he would like to be a part of it.  </w:t>
      </w:r>
      <w:r w:rsidRPr="003E2D0F">
        <w:rPr>
          <w:sz w:val="22"/>
          <w:szCs w:val="22"/>
        </w:rPr>
        <w:t xml:space="preserve"> </w:t>
      </w:r>
    </w:p>
    <w:p w14:paraId="0A2171DC" w14:textId="77777777" w:rsidR="00DD66BA" w:rsidRPr="003E2D0F" w:rsidRDefault="00DD66BA" w:rsidP="00801A80">
      <w:pPr>
        <w:pStyle w:val="NoSpacing"/>
        <w:numPr>
          <w:ilvl w:val="0"/>
          <w:numId w:val="2"/>
        </w:numPr>
        <w:rPr>
          <w:sz w:val="22"/>
          <w:szCs w:val="22"/>
        </w:rPr>
      </w:pPr>
      <w:r>
        <w:rPr>
          <w:sz w:val="22"/>
          <w:szCs w:val="22"/>
        </w:rPr>
        <w:t>Adding on to other comments, how to address the barrier of serving incumbent workers.  The building operators are very important energy efficiency workers because they are the ones making decisions on purchases. They need to be trained in energy ef</w:t>
      </w:r>
      <w:r w:rsidR="00362499">
        <w:rPr>
          <w:sz w:val="22"/>
          <w:szCs w:val="22"/>
        </w:rPr>
        <w:t>ficiency programs. A suggestion</w:t>
      </w:r>
      <w:r>
        <w:rPr>
          <w:sz w:val="22"/>
          <w:szCs w:val="22"/>
        </w:rPr>
        <w:t xml:space="preserve"> of more third </w:t>
      </w:r>
      <w:r w:rsidRPr="003E2D0F">
        <w:rPr>
          <w:sz w:val="22"/>
          <w:szCs w:val="22"/>
        </w:rPr>
        <w:t xml:space="preserve">party evaluation of savings </w:t>
      </w:r>
      <w:r>
        <w:rPr>
          <w:sz w:val="22"/>
          <w:szCs w:val="22"/>
        </w:rPr>
        <w:t xml:space="preserve">to be done, </w:t>
      </w:r>
      <w:r w:rsidRPr="003E2D0F">
        <w:rPr>
          <w:sz w:val="22"/>
          <w:szCs w:val="22"/>
        </w:rPr>
        <w:t xml:space="preserve">to demonstrate </w:t>
      </w:r>
      <w:r>
        <w:rPr>
          <w:sz w:val="22"/>
          <w:szCs w:val="22"/>
        </w:rPr>
        <w:t>the monetary saving that energy efficiency can give an employer.</w:t>
      </w:r>
    </w:p>
    <w:p w14:paraId="4019A9B6" w14:textId="77777777" w:rsidR="00DD66BA" w:rsidRPr="003E2D0F" w:rsidRDefault="00DD66BA" w:rsidP="00801A80">
      <w:pPr>
        <w:pStyle w:val="NoSpacing"/>
        <w:numPr>
          <w:ilvl w:val="1"/>
          <w:numId w:val="2"/>
        </w:numPr>
        <w:rPr>
          <w:sz w:val="22"/>
          <w:szCs w:val="22"/>
        </w:rPr>
      </w:pPr>
      <w:proofErr w:type="gramStart"/>
      <w:r>
        <w:rPr>
          <w:sz w:val="22"/>
          <w:szCs w:val="22"/>
        </w:rPr>
        <w:t>Response</w:t>
      </w:r>
      <w:r w:rsidRPr="003E2D0F">
        <w:rPr>
          <w:sz w:val="22"/>
          <w:szCs w:val="22"/>
        </w:rPr>
        <w:t xml:space="preserve"> </w:t>
      </w:r>
      <w:r>
        <w:rPr>
          <w:sz w:val="22"/>
          <w:szCs w:val="22"/>
        </w:rPr>
        <w:t>:</w:t>
      </w:r>
      <w:proofErr w:type="gramEnd"/>
      <w:r w:rsidR="00362499">
        <w:rPr>
          <w:sz w:val="22"/>
          <w:szCs w:val="22"/>
        </w:rPr>
        <w:t xml:space="preserve"> </w:t>
      </w:r>
      <w:r w:rsidRPr="003E2D0F">
        <w:rPr>
          <w:sz w:val="22"/>
          <w:szCs w:val="22"/>
        </w:rPr>
        <w:t xml:space="preserve">Stage 3 </w:t>
      </w:r>
      <w:r>
        <w:rPr>
          <w:sz w:val="22"/>
          <w:szCs w:val="22"/>
        </w:rPr>
        <w:t xml:space="preserve">of the Coordinating Committee </w:t>
      </w:r>
      <w:r w:rsidRPr="003E2D0F">
        <w:rPr>
          <w:sz w:val="22"/>
          <w:szCs w:val="22"/>
        </w:rPr>
        <w:t>has the consideration of evaluation needs in the B</w:t>
      </w:r>
      <w:r>
        <w:rPr>
          <w:sz w:val="22"/>
          <w:szCs w:val="22"/>
        </w:rPr>
        <w:t xml:space="preserve">usiness </w:t>
      </w:r>
      <w:r w:rsidRPr="003E2D0F">
        <w:rPr>
          <w:sz w:val="22"/>
          <w:szCs w:val="22"/>
        </w:rPr>
        <w:t>P</w:t>
      </w:r>
      <w:r>
        <w:rPr>
          <w:sz w:val="22"/>
          <w:szCs w:val="22"/>
        </w:rPr>
        <w:t>lan</w:t>
      </w:r>
      <w:r w:rsidRPr="003E2D0F">
        <w:rPr>
          <w:sz w:val="22"/>
          <w:szCs w:val="22"/>
        </w:rPr>
        <w:t>. I</w:t>
      </w:r>
      <w:r>
        <w:rPr>
          <w:sz w:val="22"/>
          <w:szCs w:val="22"/>
        </w:rPr>
        <w:t>t could be suggested there by PA</w:t>
      </w:r>
      <w:r w:rsidRPr="003E2D0F">
        <w:rPr>
          <w:sz w:val="22"/>
          <w:szCs w:val="22"/>
        </w:rPr>
        <w:t>s.</w:t>
      </w:r>
    </w:p>
    <w:p w14:paraId="33908C13" w14:textId="77777777" w:rsidR="002B1D8F" w:rsidRDefault="002B1D8F" w:rsidP="00290A4E">
      <w:pPr>
        <w:pStyle w:val="NoSpacing"/>
        <w:rPr>
          <w:sz w:val="22"/>
          <w:szCs w:val="22"/>
        </w:rPr>
      </w:pPr>
    </w:p>
    <w:p w14:paraId="4B5A9064" w14:textId="77777777" w:rsidR="00290A4E" w:rsidRPr="00290A4E" w:rsidRDefault="00290A4E" w:rsidP="00290A4E">
      <w:pPr>
        <w:pStyle w:val="NoSpacing"/>
        <w:rPr>
          <w:sz w:val="22"/>
          <w:szCs w:val="22"/>
        </w:rPr>
      </w:pPr>
      <w:r w:rsidRPr="00290A4E">
        <w:rPr>
          <w:b/>
          <w:sz w:val="22"/>
          <w:szCs w:val="22"/>
        </w:rPr>
        <w:t>Question &amp; Answers</w:t>
      </w:r>
    </w:p>
    <w:p w14:paraId="6C621DD9" w14:textId="77777777" w:rsidR="00735547" w:rsidRPr="003E2D0F" w:rsidRDefault="00826D4E" w:rsidP="00801A80">
      <w:pPr>
        <w:pStyle w:val="ListParagraph"/>
        <w:numPr>
          <w:ilvl w:val="0"/>
          <w:numId w:val="2"/>
        </w:numPr>
        <w:spacing w:before="0" w:after="0" w:line="240" w:lineRule="auto"/>
        <w:rPr>
          <w:sz w:val="22"/>
          <w:szCs w:val="22"/>
        </w:rPr>
      </w:pPr>
      <w:r w:rsidRPr="003E2D0F">
        <w:rPr>
          <w:sz w:val="22"/>
          <w:szCs w:val="22"/>
        </w:rPr>
        <w:t>Would like to know more about the possibilitie</w:t>
      </w:r>
      <w:r w:rsidR="00362499">
        <w:rPr>
          <w:sz w:val="22"/>
          <w:szCs w:val="22"/>
        </w:rPr>
        <w:t xml:space="preserve">s of connecting the </w:t>
      </w:r>
      <w:proofErr w:type="spellStart"/>
      <w:r w:rsidR="00362499">
        <w:rPr>
          <w:sz w:val="22"/>
          <w:szCs w:val="22"/>
        </w:rPr>
        <w:t>Centergies</w:t>
      </w:r>
      <w:proofErr w:type="spellEnd"/>
      <w:r w:rsidR="00362499">
        <w:rPr>
          <w:sz w:val="22"/>
          <w:szCs w:val="22"/>
        </w:rPr>
        <w:t xml:space="preserve"> P</w:t>
      </w:r>
      <w:r w:rsidRPr="003E2D0F">
        <w:rPr>
          <w:sz w:val="22"/>
          <w:szCs w:val="22"/>
        </w:rPr>
        <w:t>rogram with the Connections Program.</w:t>
      </w:r>
    </w:p>
    <w:p w14:paraId="0B1FFFA7" w14:textId="77777777" w:rsidR="00826D4E" w:rsidRPr="003E2D0F" w:rsidRDefault="00750537" w:rsidP="00801A80">
      <w:pPr>
        <w:pStyle w:val="NoSpacing"/>
        <w:numPr>
          <w:ilvl w:val="1"/>
          <w:numId w:val="2"/>
        </w:numPr>
        <w:rPr>
          <w:sz w:val="22"/>
          <w:szCs w:val="22"/>
        </w:rPr>
      </w:pPr>
      <w:r w:rsidRPr="003E2D0F">
        <w:rPr>
          <w:sz w:val="22"/>
          <w:szCs w:val="22"/>
        </w:rPr>
        <w:t>Response: There is an o</w:t>
      </w:r>
      <w:r w:rsidR="00826D4E" w:rsidRPr="003E2D0F">
        <w:rPr>
          <w:sz w:val="22"/>
          <w:szCs w:val="22"/>
        </w:rPr>
        <w:t xml:space="preserve">pportunity to look </w:t>
      </w:r>
      <w:r w:rsidR="00735547" w:rsidRPr="003E2D0F">
        <w:rPr>
          <w:sz w:val="22"/>
          <w:szCs w:val="22"/>
        </w:rPr>
        <w:t xml:space="preserve">at a more holistic program that moves with </w:t>
      </w:r>
      <w:r w:rsidR="00826D4E" w:rsidRPr="003E2D0F">
        <w:rPr>
          <w:sz w:val="22"/>
          <w:szCs w:val="22"/>
        </w:rPr>
        <w:t xml:space="preserve">the </w:t>
      </w:r>
      <w:r w:rsidR="00735547" w:rsidRPr="003E2D0F">
        <w:rPr>
          <w:sz w:val="22"/>
          <w:szCs w:val="22"/>
        </w:rPr>
        <w:t xml:space="preserve">student through to workforce. </w:t>
      </w:r>
      <w:r w:rsidR="00826D4E" w:rsidRPr="003E2D0F">
        <w:rPr>
          <w:sz w:val="22"/>
          <w:szCs w:val="22"/>
        </w:rPr>
        <w:t xml:space="preserve">Looking at it as one program with a </w:t>
      </w:r>
      <w:r w:rsidR="00362499" w:rsidRPr="003E2D0F">
        <w:rPr>
          <w:sz w:val="22"/>
          <w:szCs w:val="22"/>
        </w:rPr>
        <w:t>continu</w:t>
      </w:r>
      <w:r w:rsidR="00362499">
        <w:rPr>
          <w:sz w:val="22"/>
          <w:szCs w:val="22"/>
        </w:rPr>
        <w:t>o</w:t>
      </w:r>
      <w:r w:rsidR="00362499" w:rsidRPr="003E2D0F">
        <w:rPr>
          <w:sz w:val="22"/>
          <w:szCs w:val="22"/>
        </w:rPr>
        <w:t>us</w:t>
      </w:r>
      <w:r w:rsidR="00826D4E" w:rsidRPr="003E2D0F">
        <w:rPr>
          <w:sz w:val="22"/>
          <w:szCs w:val="22"/>
        </w:rPr>
        <w:t xml:space="preserve"> thread rather than two individual programs. This will be explored in phase two. </w:t>
      </w:r>
    </w:p>
    <w:p w14:paraId="659F59D8" w14:textId="77777777" w:rsidR="002B1D8F" w:rsidRPr="000E1C9F" w:rsidRDefault="00826D4E" w:rsidP="00A8433E">
      <w:pPr>
        <w:pStyle w:val="NoSpacing"/>
        <w:numPr>
          <w:ilvl w:val="1"/>
          <w:numId w:val="2"/>
        </w:numPr>
        <w:rPr>
          <w:sz w:val="22"/>
          <w:szCs w:val="22"/>
        </w:rPr>
      </w:pPr>
      <w:r w:rsidRPr="003E2D0F">
        <w:rPr>
          <w:sz w:val="22"/>
          <w:szCs w:val="22"/>
        </w:rPr>
        <w:t>There has also been a shift</w:t>
      </w:r>
      <w:r w:rsidR="00750537" w:rsidRPr="003E2D0F">
        <w:rPr>
          <w:sz w:val="22"/>
          <w:szCs w:val="22"/>
        </w:rPr>
        <w:t xml:space="preserve"> as</w:t>
      </w:r>
      <w:r w:rsidRPr="003E2D0F">
        <w:rPr>
          <w:sz w:val="22"/>
          <w:szCs w:val="22"/>
        </w:rPr>
        <w:t xml:space="preserve"> many programs had been based on energy awareness and they want to continue</w:t>
      </w:r>
      <w:r w:rsidR="00750537" w:rsidRPr="003E2D0F">
        <w:rPr>
          <w:sz w:val="22"/>
          <w:szCs w:val="22"/>
        </w:rPr>
        <w:t xml:space="preserve"> this, </w:t>
      </w:r>
      <w:r w:rsidRPr="003E2D0F">
        <w:rPr>
          <w:sz w:val="22"/>
          <w:szCs w:val="22"/>
        </w:rPr>
        <w:t xml:space="preserve">but also educate on the different types of careers and opportunities that energy efficiency encompasses. </w:t>
      </w:r>
      <w:r w:rsidR="00750537" w:rsidRPr="003E2D0F">
        <w:rPr>
          <w:sz w:val="22"/>
          <w:szCs w:val="22"/>
        </w:rPr>
        <w:t xml:space="preserve">They want to streamline the experience to offer better opportunities for people to “plug” in to the program whether they are a student or worker. </w:t>
      </w:r>
    </w:p>
    <w:p w14:paraId="2D46ABCE" w14:textId="77777777" w:rsidR="00735547" w:rsidRPr="003E2D0F" w:rsidRDefault="002A3E3D" w:rsidP="00801A80">
      <w:pPr>
        <w:pStyle w:val="NoSpacing"/>
        <w:numPr>
          <w:ilvl w:val="0"/>
          <w:numId w:val="2"/>
        </w:numPr>
        <w:rPr>
          <w:sz w:val="22"/>
          <w:szCs w:val="22"/>
        </w:rPr>
      </w:pPr>
      <w:r w:rsidRPr="003E2D0F">
        <w:rPr>
          <w:sz w:val="22"/>
          <w:szCs w:val="22"/>
        </w:rPr>
        <w:t xml:space="preserve">Appreciative of the Community College partnership with the IOU’s. There have been great programs. </w:t>
      </w:r>
      <w:r w:rsidR="00750537" w:rsidRPr="003E2D0F">
        <w:rPr>
          <w:sz w:val="22"/>
          <w:szCs w:val="22"/>
        </w:rPr>
        <w:t xml:space="preserve">Surprise at the scale of </w:t>
      </w:r>
      <w:r w:rsidRPr="003E2D0F">
        <w:rPr>
          <w:sz w:val="22"/>
          <w:szCs w:val="22"/>
        </w:rPr>
        <w:t>the incumbent</w:t>
      </w:r>
      <w:r w:rsidR="00750537" w:rsidRPr="003E2D0F">
        <w:rPr>
          <w:sz w:val="22"/>
          <w:szCs w:val="22"/>
        </w:rPr>
        <w:t xml:space="preserve"> work</w:t>
      </w:r>
      <w:r w:rsidRPr="003E2D0F">
        <w:rPr>
          <w:sz w:val="22"/>
          <w:szCs w:val="22"/>
        </w:rPr>
        <w:t>er</w:t>
      </w:r>
      <w:r w:rsidR="00750537" w:rsidRPr="003E2D0F">
        <w:rPr>
          <w:sz w:val="22"/>
          <w:szCs w:val="22"/>
        </w:rPr>
        <w:t xml:space="preserve"> problem and believe that many </w:t>
      </w:r>
      <w:r w:rsidRPr="003E2D0F">
        <w:rPr>
          <w:sz w:val="22"/>
          <w:szCs w:val="22"/>
        </w:rPr>
        <w:t>cannot</w:t>
      </w:r>
      <w:r w:rsidR="00750537" w:rsidRPr="003E2D0F">
        <w:rPr>
          <w:sz w:val="22"/>
          <w:szCs w:val="22"/>
        </w:rPr>
        <w:t xml:space="preserve"> get the time o</w:t>
      </w:r>
      <w:r w:rsidRPr="003E2D0F">
        <w:rPr>
          <w:sz w:val="22"/>
          <w:szCs w:val="22"/>
        </w:rPr>
        <w:t xml:space="preserve">ff to attend programs at a center or college. </w:t>
      </w:r>
      <w:r w:rsidR="00735547" w:rsidRPr="003E2D0F">
        <w:rPr>
          <w:sz w:val="22"/>
          <w:szCs w:val="22"/>
        </w:rPr>
        <w:t xml:space="preserve">Seems a concerted effort to deal with that gap </w:t>
      </w:r>
      <w:r w:rsidRPr="003E2D0F">
        <w:rPr>
          <w:sz w:val="22"/>
          <w:szCs w:val="22"/>
        </w:rPr>
        <w:t>is needed. Possibly working with partners, training providers, leveraging on line learning solutions</w:t>
      </w:r>
      <w:r w:rsidR="00290A4E" w:rsidRPr="003E2D0F">
        <w:rPr>
          <w:sz w:val="22"/>
          <w:szCs w:val="22"/>
        </w:rPr>
        <w:t>, and</w:t>
      </w:r>
      <w:r w:rsidRPr="003E2D0F">
        <w:rPr>
          <w:sz w:val="22"/>
          <w:szCs w:val="22"/>
        </w:rPr>
        <w:t xml:space="preserve"> looking at what the employers “value” in terms of competency.  </w:t>
      </w:r>
    </w:p>
    <w:p w14:paraId="0B39CCBD" w14:textId="77777777" w:rsidR="00735547" w:rsidRPr="003E2D0F" w:rsidRDefault="002A3E3D" w:rsidP="00801A80">
      <w:pPr>
        <w:pStyle w:val="NoSpacing"/>
        <w:numPr>
          <w:ilvl w:val="1"/>
          <w:numId w:val="2"/>
        </w:numPr>
        <w:rPr>
          <w:sz w:val="22"/>
          <w:szCs w:val="22"/>
        </w:rPr>
      </w:pPr>
      <w:r w:rsidRPr="003E2D0F">
        <w:rPr>
          <w:sz w:val="22"/>
          <w:szCs w:val="22"/>
        </w:rPr>
        <w:t>Response: There is agreement with what was said.</w:t>
      </w:r>
      <w:r w:rsidR="00735547" w:rsidRPr="003E2D0F">
        <w:rPr>
          <w:sz w:val="22"/>
          <w:szCs w:val="22"/>
        </w:rPr>
        <w:t xml:space="preserve"> </w:t>
      </w:r>
      <w:r w:rsidR="00B50BE3" w:rsidRPr="003E2D0F">
        <w:rPr>
          <w:sz w:val="22"/>
          <w:szCs w:val="22"/>
        </w:rPr>
        <w:t>T</w:t>
      </w:r>
      <w:r w:rsidR="00735547" w:rsidRPr="003E2D0F">
        <w:rPr>
          <w:sz w:val="22"/>
          <w:szCs w:val="22"/>
        </w:rPr>
        <w:t xml:space="preserve">echnology has changed the learning experience. </w:t>
      </w:r>
      <w:r w:rsidRPr="003E2D0F">
        <w:rPr>
          <w:sz w:val="22"/>
          <w:szCs w:val="22"/>
        </w:rPr>
        <w:t xml:space="preserve">They are trying different technics in class and online. The questions are what is </w:t>
      </w:r>
      <w:r w:rsidR="00B50BE3" w:rsidRPr="003E2D0F">
        <w:rPr>
          <w:sz w:val="22"/>
          <w:szCs w:val="22"/>
        </w:rPr>
        <w:t xml:space="preserve">the </w:t>
      </w:r>
      <w:r w:rsidR="00735547" w:rsidRPr="003E2D0F">
        <w:rPr>
          <w:sz w:val="22"/>
          <w:szCs w:val="22"/>
        </w:rPr>
        <w:t>right class</w:t>
      </w:r>
      <w:r w:rsidR="00B50BE3" w:rsidRPr="003E2D0F">
        <w:rPr>
          <w:sz w:val="22"/>
          <w:szCs w:val="22"/>
        </w:rPr>
        <w:t xml:space="preserve">, </w:t>
      </w:r>
      <w:r w:rsidR="00735547" w:rsidRPr="003E2D0F">
        <w:rPr>
          <w:sz w:val="22"/>
          <w:szCs w:val="22"/>
        </w:rPr>
        <w:t>the right audience</w:t>
      </w:r>
      <w:r w:rsidR="00B50BE3" w:rsidRPr="003E2D0F">
        <w:rPr>
          <w:sz w:val="22"/>
          <w:szCs w:val="22"/>
        </w:rPr>
        <w:t>, how can it be made more flexible for people?</w:t>
      </w:r>
      <w:r w:rsidR="00735547" w:rsidRPr="003E2D0F">
        <w:rPr>
          <w:sz w:val="22"/>
          <w:szCs w:val="22"/>
        </w:rPr>
        <w:t xml:space="preserve"> </w:t>
      </w:r>
      <w:r w:rsidR="00B50BE3" w:rsidRPr="003E2D0F">
        <w:rPr>
          <w:sz w:val="22"/>
          <w:szCs w:val="22"/>
        </w:rPr>
        <w:t xml:space="preserve"> They see the opportunity to be more creative and innovative in the delivery method. Would love to hear feedback and ideas on successful models.</w:t>
      </w:r>
    </w:p>
    <w:p w14:paraId="43702C67" w14:textId="77777777" w:rsidR="00735547" w:rsidRPr="003E2D0F" w:rsidRDefault="00B50BE3" w:rsidP="00801A80">
      <w:pPr>
        <w:pStyle w:val="NoSpacing"/>
        <w:numPr>
          <w:ilvl w:val="1"/>
          <w:numId w:val="2"/>
        </w:numPr>
        <w:rPr>
          <w:sz w:val="22"/>
          <w:szCs w:val="22"/>
        </w:rPr>
      </w:pPr>
      <w:r w:rsidRPr="003E2D0F">
        <w:rPr>
          <w:sz w:val="22"/>
          <w:szCs w:val="22"/>
        </w:rPr>
        <w:t xml:space="preserve">Some of the </w:t>
      </w:r>
      <w:r w:rsidR="00735547" w:rsidRPr="003E2D0F">
        <w:rPr>
          <w:sz w:val="22"/>
          <w:szCs w:val="22"/>
        </w:rPr>
        <w:t>programs are d</w:t>
      </w:r>
      <w:r w:rsidRPr="003E2D0F">
        <w:rPr>
          <w:sz w:val="22"/>
          <w:szCs w:val="22"/>
        </w:rPr>
        <w:t xml:space="preserve">irectly connected to employers and </w:t>
      </w:r>
      <w:r w:rsidR="00735547" w:rsidRPr="003E2D0F">
        <w:rPr>
          <w:sz w:val="22"/>
          <w:szCs w:val="22"/>
        </w:rPr>
        <w:t xml:space="preserve">employers don’t </w:t>
      </w:r>
      <w:r w:rsidRPr="003E2D0F">
        <w:rPr>
          <w:sz w:val="22"/>
          <w:szCs w:val="22"/>
        </w:rPr>
        <w:t xml:space="preserve">always </w:t>
      </w:r>
      <w:r w:rsidR="00735547" w:rsidRPr="003E2D0F">
        <w:rPr>
          <w:sz w:val="22"/>
          <w:szCs w:val="22"/>
        </w:rPr>
        <w:t xml:space="preserve">see </w:t>
      </w:r>
      <w:r w:rsidRPr="003E2D0F">
        <w:rPr>
          <w:sz w:val="22"/>
          <w:szCs w:val="22"/>
        </w:rPr>
        <w:t>the “</w:t>
      </w:r>
      <w:r w:rsidR="00735547" w:rsidRPr="003E2D0F">
        <w:rPr>
          <w:sz w:val="22"/>
          <w:szCs w:val="22"/>
        </w:rPr>
        <w:t>value</w:t>
      </w:r>
      <w:r w:rsidR="00683890" w:rsidRPr="003E2D0F">
        <w:rPr>
          <w:sz w:val="22"/>
          <w:szCs w:val="22"/>
        </w:rPr>
        <w:t>”. Programs are</w:t>
      </w:r>
      <w:r w:rsidR="00735547" w:rsidRPr="003E2D0F">
        <w:rPr>
          <w:sz w:val="22"/>
          <w:szCs w:val="22"/>
        </w:rPr>
        <w:t xml:space="preserve"> open to the general public </w:t>
      </w:r>
      <w:r w:rsidRPr="003E2D0F">
        <w:rPr>
          <w:sz w:val="22"/>
          <w:szCs w:val="22"/>
        </w:rPr>
        <w:t xml:space="preserve">and </w:t>
      </w:r>
      <w:r w:rsidR="00735547" w:rsidRPr="003E2D0F">
        <w:rPr>
          <w:sz w:val="22"/>
          <w:szCs w:val="22"/>
        </w:rPr>
        <w:t xml:space="preserve">having the right people in the </w:t>
      </w:r>
      <w:r w:rsidRPr="003E2D0F">
        <w:rPr>
          <w:sz w:val="22"/>
          <w:szCs w:val="22"/>
        </w:rPr>
        <w:t>“</w:t>
      </w:r>
      <w:r w:rsidR="00735547" w:rsidRPr="003E2D0F">
        <w:rPr>
          <w:sz w:val="22"/>
          <w:szCs w:val="22"/>
        </w:rPr>
        <w:t>audience</w:t>
      </w:r>
      <w:r w:rsidRPr="003E2D0F">
        <w:rPr>
          <w:sz w:val="22"/>
          <w:szCs w:val="22"/>
        </w:rPr>
        <w:t>”</w:t>
      </w:r>
      <w:r w:rsidR="00683890" w:rsidRPr="003E2D0F">
        <w:rPr>
          <w:sz w:val="22"/>
          <w:szCs w:val="22"/>
        </w:rPr>
        <w:t xml:space="preserve"> is important. </w:t>
      </w:r>
      <w:r w:rsidRPr="003E2D0F">
        <w:rPr>
          <w:sz w:val="22"/>
          <w:szCs w:val="22"/>
        </w:rPr>
        <w:t>Currently, there isn’t data</w:t>
      </w:r>
      <w:r w:rsidR="00735547" w:rsidRPr="003E2D0F">
        <w:rPr>
          <w:sz w:val="22"/>
          <w:szCs w:val="22"/>
        </w:rPr>
        <w:t xml:space="preserve"> to know if people are usin</w:t>
      </w:r>
      <w:r w:rsidRPr="003E2D0F">
        <w:rPr>
          <w:sz w:val="22"/>
          <w:szCs w:val="22"/>
        </w:rPr>
        <w:t>g the information provided in the</w:t>
      </w:r>
      <w:r w:rsidR="00735547" w:rsidRPr="003E2D0F">
        <w:rPr>
          <w:sz w:val="22"/>
          <w:szCs w:val="22"/>
        </w:rPr>
        <w:t xml:space="preserve"> </w:t>
      </w:r>
      <w:r w:rsidR="00683890" w:rsidRPr="003E2D0F">
        <w:rPr>
          <w:sz w:val="22"/>
          <w:szCs w:val="22"/>
        </w:rPr>
        <w:t>classes (</w:t>
      </w:r>
      <w:r w:rsidRPr="003E2D0F">
        <w:rPr>
          <w:sz w:val="22"/>
          <w:szCs w:val="22"/>
        </w:rPr>
        <w:t xml:space="preserve">there is a </w:t>
      </w:r>
      <w:r w:rsidR="00735547" w:rsidRPr="003E2D0F">
        <w:rPr>
          <w:sz w:val="22"/>
          <w:szCs w:val="22"/>
        </w:rPr>
        <w:t>ODC study underway</w:t>
      </w:r>
      <w:r w:rsidRPr="003E2D0F">
        <w:rPr>
          <w:sz w:val="22"/>
          <w:szCs w:val="22"/>
        </w:rPr>
        <w:t>)</w:t>
      </w:r>
      <w:r w:rsidR="00735547" w:rsidRPr="003E2D0F">
        <w:rPr>
          <w:sz w:val="22"/>
          <w:szCs w:val="22"/>
        </w:rPr>
        <w:t xml:space="preserve">. </w:t>
      </w:r>
    </w:p>
    <w:p w14:paraId="416438AB" w14:textId="77777777" w:rsidR="00683890" w:rsidRPr="003E2D0F" w:rsidRDefault="00683890" w:rsidP="00801A80">
      <w:pPr>
        <w:pStyle w:val="NoSpacing"/>
        <w:numPr>
          <w:ilvl w:val="1"/>
          <w:numId w:val="2"/>
        </w:numPr>
        <w:rPr>
          <w:sz w:val="22"/>
          <w:szCs w:val="22"/>
        </w:rPr>
      </w:pPr>
      <w:r w:rsidRPr="003E2D0F">
        <w:rPr>
          <w:sz w:val="22"/>
          <w:szCs w:val="22"/>
        </w:rPr>
        <w:t>In the last workshop, bundled classes offering a deeper dive and in the field training were brought up and both of these will be explored heavily and will be brought up in phase 2 and phase 3 of the business plan.</w:t>
      </w:r>
    </w:p>
    <w:p w14:paraId="3CDEDC60" w14:textId="77777777" w:rsidR="00735547" w:rsidRPr="003E2D0F" w:rsidRDefault="00735547" w:rsidP="00A8433E">
      <w:pPr>
        <w:pStyle w:val="NoSpacing"/>
        <w:rPr>
          <w:sz w:val="22"/>
          <w:szCs w:val="22"/>
        </w:rPr>
      </w:pPr>
    </w:p>
    <w:p w14:paraId="4CB92A10" w14:textId="77777777" w:rsidR="00735547" w:rsidRPr="003E2D0F" w:rsidRDefault="00735547" w:rsidP="00A8433E">
      <w:pPr>
        <w:pStyle w:val="NoSpacing"/>
        <w:rPr>
          <w:sz w:val="22"/>
          <w:szCs w:val="22"/>
        </w:rPr>
      </w:pPr>
    </w:p>
    <w:p w14:paraId="768F83D2" w14:textId="77777777" w:rsidR="00390D71" w:rsidRPr="003E2D0F" w:rsidRDefault="00390D71" w:rsidP="00390D71">
      <w:pPr>
        <w:spacing w:before="0" w:after="0" w:line="240" w:lineRule="auto"/>
        <w:rPr>
          <w:sz w:val="22"/>
          <w:szCs w:val="22"/>
        </w:rPr>
      </w:pPr>
      <w:r w:rsidRPr="003E2D0F">
        <w:rPr>
          <w:b/>
          <w:sz w:val="22"/>
          <w:szCs w:val="22"/>
        </w:rPr>
        <w:t>ADDITIONAL COMMENTS FROM COMMENT CARDS</w:t>
      </w:r>
      <w:r w:rsidRPr="003E2D0F">
        <w:rPr>
          <w:sz w:val="22"/>
          <w:szCs w:val="22"/>
        </w:rPr>
        <w:t xml:space="preserve"> </w:t>
      </w:r>
    </w:p>
    <w:p w14:paraId="7AC11196" w14:textId="77777777" w:rsidR="00390D71" w:rsidRPr="003E2D0F" w:rsidRDefault="00390D71" w:rsidP="00390D71">
      <w:pPr>
        <w:spacing w:before="0" w:after="0" w:line="240" w:lineRule="auto"/>
        <w:rPr>
          <w:sz w:val="22"/>
          <w:szCs w:val="22"/>
        </w:rPr>
      </w:pPr>
    </w:p>
    <w:p w14:paraId="5BCCA2E6" w14:textId="77777777" w:rsidR="00390D71" w:rsidRPr="000A0049" w:rsidRDefault="00390D71" w:rsidP="00390D71">
      <w:pPr>
        <w:spacing w:before="0" w:after="0" w:line="240" w:lineRule="auto"/>
        <w:rPr>
          <w:b/>
          <w:color w:val="365F91" w:themeColor="accent1" w:themeShade="BF"/>
          <w:sz w:val="22"/>
          <w:szCs w:val="22"/>
        </w:rPr>
      </w:pPr>
      <w:r w:rsidRPr="000A0049">
        <w:rPr>
          <w:b/>
          <w:color w:val="365F91" w:themeColor="accent1" w:themeShade="BF"/>
          <w:sz w:val="22"/>
          <w:szCs w:val="22"/>
        </w:rPr>
        <w:t>Los Angeles Comment Cards</w:t>
      </w:r>
    </w:p>
    <w:p w14:paraId="549231B0" w14:textId="77777777" w:rsidR="004B6DF2" w:rsidRPr="004B6DF2" w:rsidRDefault="004B6DF2" w:rsidP="004B6DF2">
      <w:pPr>
        <w:spacing w:before="0" w:after="0" w:line="240" w:lineRule="auto"/>
        <w:rPr>
          <w:rFonts w:ascii="Calibri" w:eastAsia="MS Mincho" w:hAnsi="Calibri" w:cs="Times New Roman"/>
          <w:sz w:val="22"/>
          <w:szCs w:val="22"/>
        </w:rPr>
      </w:pPr>
      <w:r w:rsidRPr="004B6DF2">
        <w:rPr>
          <w:rFonts w:ascii="Calibri" w:eastAsia="MS Mincho" w:hAnsi="Calibri" w:cs="Times New Roman"/>
          <w:sz w:val="22"/>
          <w:szCs w:val="22"/>
        </w:rPr>
        <w:t>Comment:</w:t>
      </w:r>
    </w:p>
    <w:p w14:paraId="07890881" w14:textId="77777777" w:rsidR="004B6DF2" w:rsidRPr="004B6DF2" w:rsidRDefault="004B6DF2" w:rsidP="004B6DF2">
      <w:pPr>
        <w:spacing w:before="0" w:after="0" w:line="240" w:lineRule="auto"/>
        <w:rPr>
          <w:rFonts w:ascii="Calibri" w:eastAsia="MS Mincho" w:hAnsi="Calibri" w:cs="Times New Roman"/>
          <w:sz w:val="22"/>
          <w:szCs w:val="22"/>
        </w:rPr>
      </w:pPr>
      <w:r w:rsidRPr="004B6DF2">
        <w:rPr>
          <w:rFonts w:ascii="Calibri" w:eastAsia="MS Mincho" w:hAnsi="Calibri" w:cs="Times New Roman"/>
          <w:sz w:val="22"/>
          <w:szCs w:val="22"/>
        </w:rPr>
        <w:lastRenderedPageBreak/>
        <w:t>A barrier mentioned was “</w:t>
      </w:r>
      <w:proofErr w:type="spellStart"/>
      <w:r w:rsidRPr="004B6DF2">
        <w:rPr>
          <w:rFonts w:ascii="Calibri" w:eastAsia="MS Mincho" w:hAnsi="Calibri" w:cs="Times New Roman"/>
          <w:sz w:val="22"/>
          <w:szCs w:val="22"/>
        </w:rPr>
        <w:t>siloed</w:t>
      </w:r>
      <w:proofErr w:type="spellEnd"/>
      <w:r w:rsidRPr="004B6DF2">
        <w:rPr>
          <w:rFonts w:ascii="Calibri" w:eastAsia="MS Mincho" w:hAnsi="Calibri" w:cs="Times New Roman"/>
          <w:sz w:val="22"/>
          <w:szCs w:val="22"/>
        </w:rPr>
        <w:t xml:space="preserve"> professionals.” I would also add “</w:t>
      </w:r>
      <w:proofErr w:type="spellStart"/>
      <w:r w:rsidRPr="004B6DF2">
        <w:rPr>
          <w:rFonts w:ascii="Calibri" w:eastAsia="MS Mincho" w:hAnsi="Calibri" w:cs="Times New Roman"/>
          <w:sz w:val="22"/>
          <w:szCs w:val="22"/>
        </w:rPr>
        <w:t>siloed</w:t>
      </w:r>
      <w:proofErr w:type="spellEnd"/>
      <w:r w:rsidRPr="004B6DF2">
        <w:rPr>
          <w:rFonts w:ascii="Calibri" w:eastAsia="MS Mincho" w:hAnsi="Calibri" w:cs="Times New Roman"/>
          <w:sz w:val="22"/>
          <w:szCs w:val="22"/>
        </w:rPr>
        <w:t xml:space="preserve"> WE&amp;T programs” with WE&amp;T &amp; there is opportunity for collaboration &amp; coordination between Connections &amp; </w:t>
      </w:r>
      <w:proofErr w:type="spellStart"/>
      <w:r w:rsidRPr="004B6DF2">
        <w:rPr>
          <w:rFonts w:ascii="Calibri" w:eastAsia="MS Mincho" w:hAnsi="Calibri" w:cs="Times New Roman"/>
          <w:sz w:val="22"/>
          <w:szCs w:val="22"/>
        </w:rPr>
        <w:t>Centergies</w:t>
      </w:r>
      <w:proofErr w:type="spellEnd"/>
      <w:r w:rsidRPr="004B6DF2">
        <w:rPr>
          <w:rFonts w:ascii="Calibri" w:eastAsia="MS Mincho" w:hAnsi="Calibri" w:cs="Times New Roman"/>
          <w:sz w:val="22"/>
          <w:szCs w:val="22"/>
        </w:rPr>
        <w:t xml:space="preserve"> programs. Connections programs are key to reaching </w:t>
      </w:r>
      <w:r w:rsidRPr="004B6DF2">
        <w:rPr>
          <w:rFonts w:ascii="Calibri" w:eastAsia="MS Mincho" w:hAnsi="Calibri" w:cs="Times New Roman"/>
          <w:i/>
          <w:sz w:val="22"/>
          <w:szCs w:val="22"/>
        </w:rPr>
        <w:softHyphen/>
      </w:r>
      <w:r w:rsidRPr="004B6DF2">
        <w:rPr>
          <w:rFonts w:ascii="Calibri" w:eastAsia="MS Mincho" w:hAnsi="Calibri" w:cs="Times New Roman"/>
          <w:b/>
          <w:i/>
          <w:sz w:val="22"/>
          <w:szCs w:val="22"/>
        </w:rPr>
        <w:t>all</w:t>
      </w:r>
      <w:r w:rsidRPr="004B6DF2">
        <w:rPr>
          <w:rFonts w:ascii="Calibri" w:eastAsia="MS Mincho" w:hAnsi="Calibri" w:cs="Times New Roman"/>
          <w:sz w:val="22"/>
          <w:szCs w:val="22"/>
        </w:rPr>
        <w:t xml:space="preserve"> age/education levels as well as reaching disadvantaged communities, yet they seem to be almost absent from the gap barrier, opportunity discussions.</w:t>
      </w:r>
    </w:p>
    <w:p w14:paraId="2F17EEFE" w14:textId="77777777" w:rsidR="004B6DF2" w:rsidRPr="004B6DF2" w:rsidRDefault="004B6DF2" w:rsidP="004B6DF2">
      <w:pPr>
        <w:spacing w:before="0" w:after="0" w:line="240" w:lineRule="auto"/>
        <w:rPr>
          <w:rFonts w:ascii="Calibri" w:eastAsia="MS Mincho" w:hAnsi="Calibri" w:cs="Times New Roman"/>
          <w:sz w:val="22"/>
          <w:szCs w:val="22"/>
        </w:rPr>
      </w:pPr>
    </w:p>
    <w:p w14:paraId="44384D9B" w14:textId="77777777" w:rsidR="004B6DF2" w:rsidRPr="004B6DF2" w:rsidRDefault="004B6DF2" w:rsidP="004B6DF2">
      <w:pPr>
        <w:spacing w:before="0" w:after="0" w:line="240" w:lineRule="auto"/>
        <w:rPr>
          <w:rFonts w:ascii="Calibri" w:eastAsia="MS Mincho" w:hAnsi="Calibri" w:cs="Times New Roman"/>
          <w:sz w:val="22"/>
          <w:szCs w:val="22"/>
        </w:rPr>
      </w:pPr>
      <w:r w:rsidRPr="004B6DF2">
        <w:rPr>
          <w:rFonts w:ascii="Calibri" w:eastAsia="MS Mincho" w:hAnsi="Calibri" w:cs="Times New Roman"/>
          <w:sz w:val="22"/>
          <w:szCs w:val="22"/>
        </w:rPr>
        <w:t>Comment:</w:t>
      </w:r>
    </w:p>
    <w:p w14:paraId="3F060A27" w14:textId="77777777" w:rsidR="004B6DF2" w:rsidRPr="004B6DF2" w:rsidRDefault="004B6DF2" w:rsidP="004B6DF2">
      <w:pPr>
        <w:spacing w:before="0" w:after="0" w:line="240" w:lineRule="auto"/>
        <w:rPr>
          <w:rFonts w:ascii="Calibri" w:eastAsia="MS Mincho" w:hAnsi="Calibri" w:cs="Times New Roman"/>
          <w:sz w:val="22"/>
          <w:szCs w:val="22"/>
        </w:rPr>
      </w:pPr>
      <w:r w:rsidRPr="004B6DF2">
        <w:rPr>
          <w:rFonts w:ascii="Calibri" w:eastAsia="MS Mincho" w:hAnsi="Calibri" w:cs="Times New Roman"/>
          <w:sz w:val="22"/>
          <w:szCs w:val="22"/>
        </w:rPr>
        <w:t>Additional opportunity: Study/explore behavior change/energy savings in k-12 education as well as track increased interest in energy /sustainable/STEM careers</w:t>
      </w:r>
    </w:p>
    <w:p w14:paraId="65C041A6" w14:textId="77777777" w:rsidR="00390D71" w:rsidRPr="003E2D0F" w:rsidRDefault="00390D71" w:rsidP="00390D71">
      <w:pPr>
        <w:spacing w:before="0" w:after="0" w:line="240" w:lineRule="auto"/>
        <w:rPr>
          <w:sz w:val="22"/>
          <w:szCs w:val="22"/>
        </w:rPr>
      </w:pPr>
    </w:p>
    <w:p w14:paraId="1BA36216" w14:textId="77777777" w:rsidR="00390D71" w:rsidRPr="000A0049" w:rsidRDefault="00390D71" w:rsidP="00390D71">
      <w:pPr>
        <w:pStyle w:val="NoSpacing"/>
        <w:rPr>
          <w:b/>
          <w:color w:val="365F91" w:themeColor="accent1" w:themeShade="BF"/>
          <w:sz w:val="22"/>
          <w:szCs w:val="22"/>
        </w:rPr>
      </w:pPr>
      <w:r w:rsidRPr="000A0049">
        <w:rPr>
          <w:b/>
          <w:color w:val="365F91" w:themeColor="accent1" w:themeShade="BF"/>
          <w:sz w:val="22"/>
          <w:szCs w:val="22"/>
        </w:rPr>
        <w:t xml:space="preserve">San Francisco </w:t>
      </w:r>
      <w:r w:rsidR="000A0049" w:rsidRPr="000A0049">
        <w:rPr>
          <w:b/>
          <w:color w:val="365F91" w:themeColor="accent1" w:themeShade="BF"/>
          <w:sz w:val="22"/>
          <w:szCs w:val="22"/>
        </w:rPr>
        <w:t>Comment Cards</w:t>
      </w:r>
    </w:p>
    <w:p w14:paraId="65F6A53B" w14:textId="77777777" w:rsidR="00390D71" w:rsidRDefault="00390D71" w:rsidP="00390D71">
      <w:pPr>
        <w:spacing w:before="0" w:after="0" w:line="240" w:lineRule="auto"/>
        <w:rPr>
          <w:sz w:val="22"/>
          <w:szCs w:val="22"/>
        </w:rPr>
      </w:pPr>
      <w:r w:rsidRPr="003E2D0F">
        <w:rPr>
          <w:sz w:val="22"/>
          <w:szCs w:val="22"/>
        </w:rPr>
        <w:t>Comment:</w:t>
      </w:r>
    </w:p>
    <w:p w14:paraId="422DADF6" w14:textId="77777777" w:rsidR="00390D71" w:rsidRPr="003E2D0F" w:rsidRDefault="00390D71" w:rsidP="00390D71">
      <w:pPr>
        <w:spacing w:before="0" w:after="0" w:line="240" w:lineRule="auto"/>
        <w:rPr>
          <w:sz w:val="22"/>
          <w:szCs w:val="22"/>
        </w:rPr>
      </w:pPr>
      <w:r>
        <w:rPr>
          <w:sz w:val="22"/>
          <w:szCs w:val="22"/>
        </w:rPr>
        <w:t>Building Operator Certification – Following up on comments about employer involvement in this effort, is there a process or mechanism to get the input over the next few months?</w:t>
      </w:r>
    </w:p>
    <w:p w14:paraId="6D7794ED" w14:textId="77777777" w:rsidR="00390D71" w:rsidRPr="003E2D0F" w:rsidRDefault="00390D71" w:rsidP="00390D71">
      <w:pPr>
        <w:pStyle w:val="ListParagraph"/>
        <w:spacing w:before="0" w:after="0" w:line="240" w:lineRule="auto"/>
        <w:rPr>
          <w:sz w:val="22"/>
          <w:szCs w:val="22"/>
        </w:rPr>
      </w:pPr>
    </w:p>
    <w:p w14:paraId="1F992AC8" w14:textId="77777777" w:rsidR="00390D71" w:rsidRDefault="00390D71" w:rsidP="002B1D8F">
      <w:pPr>
        <w:spacing w:before="0" w:after="0" w:line="240" w:lineRule="auto"/>
        <w:rPr>
          <w:sz w:val="22"/>
          <w:szCs w:val="22"/>
        </w:rPr>
      </w:pPr>
      <w:r w:rsidRPr="003E2D0F">
        <w:rPr>
          <w:sz w:val="22"/>
          <w:szCs w:val="22"/>
        </w:rPr>
        <w:t>Comment:</w:t>
      </w:r>
    </w:p>
    <w:p w14:paraId="520AF6AC" w14:textId="77777777" w:rsidR="00390D71" w:rsidRPr="000A0049" w:rsidRDefault="00390D71" w:rsidP="002B1D8F">
      <w:pPr>
        <w:spacing w:before="0"/>
        <w:rPr>
          <w:rFonts w:ascii="Verdana" w:eastAsia="Times New Roman" w:hAnsi="Verdana" w:cs="Times New Roman"/>
          <w:color w:val="000000"/>
        </w:rPr>
      </w:pPr>
      <w:r>
        <w:rPr>
          <w:sz w:val="22"/>
          <w:szCs w:val="22"/>
        </w:rPr>
        <w:t xml:space="preserve">There is a huge group of </w:t>
      </w:r>
      <w:r w:rsidR="005D49F5">
        <w:rPr>
          <w:sz w:val="22"/>
          <w:szCs w:val="22"/>
        </w:rPr>
        <w:t>c</w:t>
      </w:r>
      <w:r w:rsidR="000A0049">
        <w:rPr>
          <w:sz w:val="22"/>
          <w:szCs w:val="22"/>
        </w:rPr>
        <w:t>ommunity</w:t>
      </w:r>
      <w:r>
        <w:rPr>
          <w:sz w:val="22"/>
          <w:szCs w:val="22"/>
        </w:rPr>
        <w:t xml:space="preserve"> </w:t>
      </w:r>
      <w:r w:rsidR="005D49F5">
        <w:rPr>
          <w:sz w:val="22"/>
          <w:szCs w:val="22"/>
        </w:rPr>
        <w:t>b</w:t>
      </w:r>
      <w:r>
        <w:rPr>
          <w:sz w:val="22"/>
          <w:szCs w:val="22"/>
        </w:rPr>
        <w:t>ase</w:t>
      </w:r>
      <w:r w:rsidR="000A0049">
        <w:rPr>
          <w:sz w:val="22"/>
          <w:szCs w:val="22"/>
        </w:rPr>
        <w:t xml:space="preserve">d </w:t>
      </w:r>
      <w:r w:rsidR="005D49F5">
        <w:rPr>
          <w:sz w:val="22"/>
          <w:szCs w:val="22"/>
        </w:rPr>
        <w:t>o</w:t>
      </w:r>
      <w:r w:rsidR="000A0049">
        <w:rPr>
          <w:sz w:val="22"/>
          <w:szCs w:val="22"/>
        </w:rPr>
        <w:t>rganizat</w:t>
      </w:r>
      <w:r>
        <w:rPr>
          <w:sz w:val="22"/>
          <w:szCs w:val="22"/>
        </w:rPr>
        <w:t>ions that work directly with low income disadvantage populations that can</w:t>
      </w:r>
      <w:r w:rsidR="000A0049">
        <w:rPr>
          <w:sz w:val="22"/>
          <w:szCs w:val="22"/>
        </w:rPr>
        <w:t xml:space="preserve"> </w:t>
      </w:r>
      <w:r>
        <w:rPr>
          <w:sz w:val="22"/>
          <w:szCs w:val="22"/>
        </w:rPr>
        <w:t xml:space="preserve">partner with the </w:t>
      </w:r>
      <w:r w:rsidR="000A0049">
        <w:rPr>
          <w:sz w:val="22"/>
          <w:szCs w:val="22"/>
        </w:rPr>
        <w:t>utilities</w:t>
      </w:r>
      <w:r>
        <w:rPr>
          <w:sz w:val="22"/>
          <w:szCs w:val="22"/>
        </w:rPr>
        <w:t xml:space="preserve"> to outreach, train, and </w:t>
      </w:r>
      <w:r w:rsidR="000A0049">
        <w:rPr>
          <w:sz w:val="22"/>
          <w:szCs w:val="22"/>
        </w:rPr>
        <w:t>assist</w:t>
      </w:r>
      <w:r>
        <w:rPr>
          <w:sz w:val="22"/>
          <w:szCs w:val="22"/>
        </w:rPr>
        <w:t xml:space="preserve"> with employment achievement.</w:t>
      </w:r>
    </w:p>
    <w:p w14:paraId="09A61149" w14:textId="77777777" w:rsidR="00390D71" w:rsidRPr="000A0049" w:rsidRDefault="00390D71" w:rsidP="000A0049">
      <w:pPr>
        <w:spacing w:before="0" w:after="0" w:line="240" w:lineRule="auto"/>
        <w:rPr>
          <w:b/>
          <w:color w:val="365F91" w:themeColor="accent1" w:themeShade="BF"/>
          <w:sz w:val="22"/>
          <w:szCs w:val="22"/>
        </w:rPr>
      </w:pPr>
      <w:r w:rsidRPr="000A0049">
        <w:rPr>
          <w:b/>
          <w:color w:val="365F91" w:themeColor="accent1" w:themeShade="BF"/>
          <w:sz w:val="22"/>
          <w:szCs w:val="22"/>
        </w:rPr>
        <w:t xml:space="preserve">San Diego </w:t>
      </w:r>
      <w:r w:rsidR="000A0049" w:rsidRPr="000A0049">
        <w:rPr>
          <w:b/>
          <w:color w:val="365F91" w:themeColor="accent1" w:themeShade="BF"/>
          <w:sz w:val="22"/>
          <w:szCs w:val="22"/>
        </w:rPr>
        <w:t>Comments</w:t>
      </w:r>
    </w:p>
    <w:p w14:paraId="42F1C71B" w14:textId="77777777" w:rsidR="000A0049" w:rsidRDefault="000A0049" w:rsidP="000A0049">
      <w:pPr>
        <w:spacing w:before="0" w:after="0" w:line="240" w:lineRule="auto"/>
        <w:rPr>
          <w:sz w:val="22"/>
          <w:szCs w:val="22"/>
        </w:rPr>
      </w:pPr>
    </w:p>
    <w:p w14:paraId="50702961" w14:textId="77777777" w:rsidR="000A0049" w:rsidRPr="000A0049" w:rsidRDefault="000A0049" w:rsidP="000A0049">
      <w:pPr>
        <w:spacing w:before="0" w:after="0" w:line="240" w:lineRule="auto"/>
        <w:rPr>
          <w:sz w:val="22"/>
          <w:szCs w:val="22"/>
        </w:rPr>
      </w:pPr>
      <w:r w:rsidRPr="000A0049">
        <w:rPr>
          <w:sz w:val="22"/>
          <w:szCs w:val="22"/>
        </w:rPr>
        <w:t>Comment:</w:t>
      </w:r>
    </w:p>
    <w:p w14:paraId="79F04E85" w14:textId="77777777" w:rsidR="001A4213" w:rsidRPr="000A0049" w:rsidRDefault="001A4213" w:rsidP="000A0049">
      <w:pPr>
        <w:spacing w:before="0" w:after="0"/>
        <w:rPr>
          <w:rFonts w:cs="Times New Roman"/>
          <w:sz w:val="22"/>
          <w:szCs w:val="22"/>
        </w:rPr>
      </w:pPr>
      <w:r w:rsidRPr="000A0049">
        <w:rPr>
          <w:rFonts w:cs="Times New Roman"/>
          <w:sz w:val="22"/>
          <w:szCs w:val="22"/>
        </w:rPr>
        <w:t xml:space="preserve"> The technology was positive it increases statewide participation</w:t>
      </w:r>
      <w:r w:rsidR="005D49F5">
        <w:rPr>
          <w:rFonts w:cs="Times New Roman"/>
          <w:sz w:val="22"/>
          <w:szCs w:val="22"/>
        </w:rPr>
        <w:t>. I</w:t>
      </w:r>
      <w:r w:rsidRPr="000A0049">
        <w:rPr>
          <w:rFonts w:cs="Times New Roman"/>
          <w:sz w:val="22"/>
          <w:szCs w:val="22"/>
        </w:rPr>
        <w:t xml:space="preserve">t allows each WET IOU to interact in real time.  The only negative – technical bugs (e.g. gaps in audio) and inconsistent camera angles.  </w:t>
      </w:r>
    </w:p>
    <w:p w14:paraId="13012DD2" w14:textId="77777777" w:rsidR="001A4213" w:rsidRPr="000A0049" w:rsidRDefault="001A4213" w:rsidP="001A4213">
      <w:pPr>
        <w:spacing w:after="0"/>
        <w:rPr>
          <w:rFonts w:cs="Times New Roman"/>
          <w:sz w:val="22"/>
          <w:szCs w:val="22"/>
        </w:rPr>
      </w:pPr>
      <w:r w:rsidRPr="000A0049">
        <w:rPr>
          <w:rFonts w:cs="Times New Roman"/>
          <w:sz w:val="22"/>
          <w:szCs w:val="22"/>
        </w:rPr>
        <w:t xml:space="preserve">A.) It was great discussion on how training outcomes are determined. </w:t>
      </w:r>
      <w:proofErr w:type="gramStart"/>
      <w:r w:rsidRPr="000A0049">
        <w:rPr>
          <w:rFonts w:cs="Times New Roman"/>
          <w:sz w:val="22"/>
          <w:szCs w:val="22"/>
        </w:rPr>
        <w:t>Specifically</w:t>
      </w:r>
      <w:proofErr w:type="gramEnd"/>
      <w:r w:rsidRPr="000A0049">
        <w:rPr>
          <w:rFonts w:cs="Times New Roman"/>
          <w:sz w:val="22"/>
          <w:szCs w:val="22"/>
        </w:rPr>
        <w:t xml:space="preserve"> how they’re measured (this may have come up during Robert </w:t>
      </w:r>
      <w:proofErr w:type="spellStart"/>
      <w:r w:rsidRPr="000A0049">
        <w:rPr>
          <w:rFonts w:cs="Times New Roman"/>
          <w:sz w:val="22"/>
          <w:szCs w:val="22"/>
        </w:rPr>
        <w:t>Marcial’s</w:t>
      </w:r>
      <w:proofErr w:type="spellEnd"/>
      <w:r w:rsidRPr="000A0049">
        <w:rPr>
          <w:rFonts w:cs="Times New Roman"/>
          <w:sz w:val="22"/>
          <w:szCs w:val="22"/>
        </w:rPr>
        <w:t xml:space="preserve"> presentation). The explanation was the degree to which training “influenced” workers, businesses, government, etc. to implement what was learned. This seems a bit subjective; finding more meaningful metrics might be worth further exploration. </w:t>
      </w:r>
    </w:p>
    <w:p w14:paraId="2F477B2D" w14:textId="77777777" w:rsidR="001A4213" w:rsidRPr="000A0049" w:rsidRDefault="001A4213" w:rsidP="001A4213">
      <w:pPr>
        <w:spacing w:after="0"/>
        <w:rPr>
          <w:rFonts w:cs="Times New Roman"/>
          <w:sz w:val="22"/>
          <w:szCs w:val="22"/>
        </w:rPr>
      </w:pPr>
      <w:r w:rsidRPr="000A0049">
        <w:rPr>
          <w:rFonts w:cs="Times New Roman"/>
          <w:sz w:val="22"/>
          <w:szCs w:val="22"/>
        </w:rPr>
        <w:t xml:space="preserve">B.) A disproportionate amount of time seemed to be spent on gap analysis. As a newcomer I tried to follow the explanations on root cause, and it took a while to get my bearings. I think different presenters interpreted gap analysis a little differently. But things became more clear as the meeting progressed. </w:t>
      </w:r>
    </w:p>
    <w:p w14:paraId="644D356D" w14:textId="77777777" w:rsidR="001A4213" w:rsidRPr="000A0049" w:rsidRDefault="001A4213" w:rsidP="001A4213">
      <w:pPr>
        <w:spacing w:after="0"/>
        <w:rPr>
          <w:rFonts w:cs="Times New Roman"/>
          <w:sz w:val="22"/>
          <w:szCs w:val="22"/>
        </w:rPr>
      </w:pPr>
      <w:r w:rsidRPr="000A0049">
        <w:rPr>
          <w:rFonts w:cs="Times New Roman"/>
          <w:sz w:val="22"/>
          <w:szCs w:val="22"/>
        </w:rPr>
        <w:t xml:space="preserve">C.) Russ </w:t>
      </w:r>
      <w:proofErr w:type="spellStart"/>
      <w:r w:rsidRPr="000A0049">
        <w:rPr>
          <w:rFonts w:cs="Times New Roman"/>
          <w:sz w:val="22"/>
          <w:szCs w:val="22"/>
        </w:rPr>
        <w:t>Laub</w:t>
      </w:r>
      <w:proofErr w:type="spellEnd"/>
      <w:r w:rsidRPr="000A0049">
        <w:rPr>
          <w:rFonts w:cs="Times New Roman"/>
          <w:sz w:val="22"/>
          <w:szCs w:val="22"/>
        </w:rPr>
        <w:t xml:space="preserve"> gave a great presentation! Stayed on point, he presented information on training programs in easy to interpret format. He was the only presenter to show survey results which told a positive story. </w:t>
      </w:r>
    </w:p>
    <w:p w14:paraId="01078CC4" w14:textId="77777777" w:rsidR="001A4213" w:rsidRPr="000A0049" w:rsidRDefault="001A4213" w:rsidP="001A4213">
      <w:pPr>
        <w:spacing w:after="0"/>
        <w:rPr>
          <w:rFonts w:cs="Times New Roman"/>
          <w:sz w:val="22"/>
          <w:szCs w:val="22"/>
        </w:rPr>
      </w:pPr>
    </w:p>
    <w:p w14:paraId="19AFD97A" w14:textId="77777777" w:rsidR="000A0049" w:rsidRPr="000A0049" w:rsidRDefault="000A0049" w:rsidP="000A0049">
      <w:pPr>
        <w:spacing w:before="0" w:after="0" w:line="240" w:lineRule="auto"/>
        <w:rPr>
          <w:sz w:val="22"/>
          <w:szCs w:val="22"/>
        </w:rPr>
      </w:pPr>
      <w:r w:rsidRPr="000A0049">
        <w:rPr>
          <w:sz w:val="22"/>
          <w:szCs w:val="22"/>
        </w:rPr>
        <w:t>Comment:</w:t>
      </w:r>
    </w:p>
    <w:p w14:paraId="0A36DF7D" w14:textId="77777777" w:rsidR="001A4213" w:rsidRPr="000A0049" w:rsidRDefault="001A4213" w:rsidP="000A0049">
      <w:pPr>
        <w:spacing w:before="0" w:after="0"/>
        <w:rPr>
          <w:rFonts w:cs="Times New Roman"/>
          <w:sz w:val="22"/>
          <w:szCs w:val="22"/>
        </w:rPr>
      </w:pPr>
      <w:r w:rsidRPr="000A0049">
        <w:rPr>
          <w:rFonts w:cs="Times New Roman"/>
          <w:sz w:val="22"/>
          <w:szCs w:val="22"/>
        </w:rPr>
        <w:t xml:space="preserve">I thought it was very informative. It was a pleasure to see how each IOU approached the gap analysis and what it findings it produced. The Centers continue to seek ways to maximize their value to the marketplace with very limited resources. I’m very interested in what new metrics will be developed and hope we have an opportunity to contribute to that effort at some point. </w:t>
      </w:r>
    </w:p>
    <w:p w14:paraId="762865EF" w14:textId="77777777" w:rsidR="000A0049" w:rsidRDefault="000A0049" w:rsidP="000A0049">
      <w:pPr>
        <w:spacing w:before="0" w:after="0" w:line="240" w:lineRule="auto"/>
        <w:rPr>
          <w:sz w:val="22"/>
          <w:szCs w:val="22"/>
        </w:rPr>
      </w:pPr>
    </w:p>
    <w:p w14:paraId="06DB67C5" w14:textId="77777777" w:rsidR="000A0049" w:rsidRPr="000A0049" w:rsidRDefault="000A0049" w:rsidP="000A0049">
      <w:pPr>
        <w:spacing w:before="0" w:after="0" w:line="240" w:lineRule="auto"/>
        <w:rPr>
          <w:sz w:val="22"/>
          <w:szCs w:val="22"/>
        </w:rPr>
      </w:pPr>
      <w:r w:rsidRPr="000A0049">
        <w:rPr>
          <w:sz w:val="22"/>
          <w:szCs w:val="22"/>
        </w:rPr>
        <w:t>Comment:</w:t>
      </w:r>
    </w:p>
    <w:p w14:paraId="2A2895A8" w14:textId="77777777" w:rsidR="001A4213" w:rsidRPr="00390D71" w:rsidRDefault="001A4213" w:rsidP="000A0049">
      <w:pPr>
        <w:spacing w:before="0" w:after="0"/>
        <w:rPr>
          <w:rFonts w:cs="Times New Roman"/>
          <w:sz w:val="22"/>
          <w:szCs w:val="22"/>
        </w:rPr>
      </w:pPr>
      <w:r w:rsidRPr="00390D71">
        <w:rPr>
          <w:rFonts w:cs="Times New Roman"/>
          <w:sz w:val="22"/>
          <w:szCs w:val="22"/>
        </w:rPr>
        <w:lastRenderedPageBreak/>
        <w:t xml:space="preserve">Susan shared that the meeting was very informative and she appreciates how the IOU’s are very transparent with what they are trying to accomplish. Below are some recommendations to help improve the process:  </w:t>
      </w:r>
    </w:p>
    <w:p w14:paraId="7202247F" w14:textId="77777777" w:rsidR="001A4213" w:rsidRPr="00390D71" w:rsidRDefault="001A4213" w:rsidP="00801A80">
      <w:pPr>
        <w:pStyle w:val="ListParagraph"/>
        <w:numPr>
          <w:ilvl w:val="0"/>
          <w:numId w:val="5"/>
        </w:numPr>
        <w:spacing w:before="0" w:after="0" w:line="240" w:lineRule="auto"/>
        <w:contextualSpacing w:val="0"/>
        <w:rPr>
          <w:sz w:val="22"/>
          <w:szCs w:val="22"/>
        </w:rPr>
      </w:pPr>
      <w:r w:rsidRPr="00390D71">
        <w:rPr>
          <w:sz w:val="22"/>
          <w:szCs w:val="22"/>
        </w:rPr>
        <w:t>Provide a clear pathway of process for providing input/feedback on the Business Plans &amp; Program Implementation Plans</w:t>
      </w:r>
    </w:p>
    <w:p w14:paraId="573F0D81" w14:textId="77777777" w:rsidR="001A4213" w:rsidRPr="00390D71" w:rsidRDefault="001A4213" w:rsidP="00801A80">
      <w:pPr>
        <w:pStyle w:val="ListParagraph"/>
        <w:numPr>
          <w:ilvl w:val="0"/>
          <w:numId w:val="5"/>
        </w:numPr>
        <w:spacing w:before="0" w:after="0" w:line="240" w:lineRule="auto"/>
        <w:contextualSpacing w:val="0"/>
        <w:rPr>
          <w:sz w:val="22"/>
          <w:szCs w:val="22"/>
        </w:rPr>
      </w:pPr>
      <w:r w:rsidRPr="00390D71">
        <w:rPr>
          <w:sz w:val="22"/>
          <w:szCs w:val="22"/>
        </w:rPr>
        <w:t>Framework for stakeholder participation</w:t>
      </w:r>
    </w:p>
    <w:p w14:paraId="28F5E0F6" w14:textId="77777777" w:rsidR="001A4213" w:rsidRPr="00390D71" w:rsidRDefault="001A4213" w:rsidP="00801A80">
      <w:pPr>
        <w:pStyle w:val="ListParagraph"/>
        <w:numPr>
          <w:ilvl w:val="0"/>
          <w:numId w:val="5"/>
        </w:numPr>
        <w:spacing w:before="0" w:after="0" w:line="240" w:lineRule="auto"/>
        <w:contextualSpacing w:val="0"/>
        <w:rPr>
          <w:sz w:val="22"/>
          <w:szCs w:val="22"/>
        </w:rPr>
      </w:pPr>
      <w:r w:rsidRPr="00390D71">
        <w:rPr>
          <w:sz w:val="22"/>
          <w:szCs w:val="22"/>
        </w:rPr>
        <w:t>Provide clear reasons and background for reasons for stakeholder input</w:t>
      </w:r>
    </w:p>
    <w:p w14:paraId="7BC401B3" w14:textId="77777777" w:rsidR="001A4213" w:rsidRPr="00390D71" w:rsidRDefault="001A4213" w:rsidP="00801A80">
      <w:pPr>
        <w:pStyle w:val="ListParagraph"/>
        <w:numPr>
          <w:ilvl w:val="0"/>
          <w:numId w:val="5"/>
        </w:numPr>
        <w:spacing w:before="0" w:after="0" w:line="240" w:lineRule="auto"/>
        <w:contextualSpacing w:val="0"/>
        <w:rPr>
          <w:sz w:val="22"/>
          <w:szCs w:val="22"/>
        </w:rPr>
      </w:pPr>
      <w:r w:rsidRPr="00390D71">
        <w:rPr>
          <w:sz w:val="22"/>
          <w:szCs w:val="22"/>
        </w:rPr>
        <w:t>Provide resources for stakeholders to help understand why we are gathering this information</w:t>
      </w:r>
    </w:p>
    <w:p w14:paraId="2982230B" w14:textId="77777777" w:rsidR="001A4213" w:rsidRPr="00390D71" w:rsidRDefault="001A4213" w:rsidP="00801A80">
      <w:pPr>
        <w:pStyle w:val="ListParagraph"/>
        <w:numPr>
          <w:ilvl w:val="0"/>
          <w:numId w:val="5"/>
        </w:numPr>
        <w:spacing w:before="0" w:after="0" w:line="240" w:lineRule="auto"/>
        <w:contextualSpacing w:val="0"/>
        <w:rPr>
          <w:sz w:val="22"/>
          <w:szCs w:val="22"/>
        </w:rPr>
      </w:pPr>
      <w:r w:rsidRPr="00390D71">
        <w:rPr>
          <w:sz w:val="22"/>
          <w:szCs w:val="22"/>
        </w:rPr>
        <w:t xml:space="preserve">Provide various forms of mechanism to submit input/feedback. Public meetings, emails, website, contact person, </w:t>
      </w:r>
      <w:proofErr w:type="spellStart"/>
      <w:r w:rsidRPr="00390D71">
        <w:rPr>
          <w:sz w:val="22"/>
          <w:szCs w:val="22"/>
        </w:rPr>
        <w:t>etc</w:t>
      </w:r>
      <w:proofErr w:type="spellEnd"/>
      <w:r w:rsidRPr="00390D71">
        <w:rPr>
          <w:sz w:val="22"/>
          <w:szCs w:val="22"/>
        </w:rPr>
        <w:t>…</w:t>
      </w:r>
    </w:p>
    <w:p w14:paraId="00872FF2" w14:textId="77777777" w:rsidR="001A4213" w:rsidRPr="00390D71" w:rsidRDefault="001A4213" w:rsidP="00801A80">
      <w:pPr>
        <w:pStyle w:val="ListParagraph"/>
        <w:numPr>
          <w:ilvl w:val="0"/>
          <w:numId w:val="5"/>
        </w:numPr>
        <w:spacing w:before="0" w:after="0" w:line="240" w:lineRule="auto"/>
        <w:contextualSpacing w:val="0"/>
        <w:rPr>
          <w:sz w:val="22"/>
          <w:szCs w:val="22"/>
        </w:rPr>
      </w:pPr>
      <w:r w:rsidRPr="00390D71">
        <w:rPr>
          <w:sz w:val="22"/>
          <w:szCs w:val="22"/>
        </w:rPr>
        <w:t>Provide clear direction as to wha</w:t>
      </w:r>
      <w:r w:rsidR="00F57438">
        <w:rPr>
          <w:sz w:val="22"/>
          <w:szCs w:val="22"/>
        </w:rPr>
        <w:t>t we need from the stakeholder</w:t>
      </w:r>
    </w:p>
    <w:p w14:paraId="5D470D4F" w14:textId="77777777" w:rsidR="002E02AF" w:rsidRPr="003E2D0F" w:rsidRDefault="002E02AF" w:rsidP="00A8433E">
      <w:pPr>
        <w:spacing w:before="0" w:after="0" w:line="240" w:lineRule="auto"/>
        <w:rPr>
          <w:b/>
          <w:sz w:val="22"/>
          <w:szCs w:val="22"/>
        </w:rPr>
      </w:pPr>
    </w:p>
    <w:sectPr w:rsidR="002E02AF" w:rsidRPr="003E2D0F" w:rsidSect="00170E1F">
      <w:headerReference w:type="default" r:id="rId14"/>
      <w:footerReference w:type="default" r:id="rId15"/>
      <w:pgSz w:w="12240" w:h="15840"/>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1A96A" w14:textId="77777777" w:rsidR="00EB01D8" w:rsidRDefault="00EB01D8" w:rsidP="004B7D7F">
      <w:pPr>
        <w:spacing w:before="0" w:after="0" w:line="240" w:lineRule="auto"/>
      </w:pPr>
      <w:r>
        <w:separator/>
      </w:r>
    </w:p>
  </w:endnote>
  <w:endnote w:type="continuationSeparator" w:id="0">
    <w:p w14:paraId="57F83BD9" w14:textId="77777777" w:rsidR="00EB01D8" w:rsidRDefault="00EB01D8" w:rsidP="004B7D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7C3A" w14:textId="77777777" w:rsidR="00683890" w:rsidRPr="00170E1F" w:rsidRDefault="00683890">
    <w:pPr>
      <w:pStyle w:val="Footer"/>
    </w:pPr>
    <w:r>
      <w:t>3/24/2016</w:t>
    </w:r>
    <w:r>
      <w:tab/>
    </w:r>
    <w:r>
      <w:tab/>
    </w:r>
    <w:r w:rsidRPr="00170E1F">
      <w:t xml:space="preserve">Page </w:t>
    </w:r>
    <w:r w:rsidRPr="00170E1F">
      <w:fldChar w:fldCharType="begin"/>
    </w:r>
    <w:r w:rsidRPr="00170E1F">
      <w:instrText xml:space="preserve"> PAGE  \* Arabic  \* MERGEFORMAT </w:instrText>
    </w:r>
    <w:r w:rsidRPr="00170E1F">
      <w:fldChar w:fldCharType="separate"/>
    </w:r>
    <w:r w:rsidR="00C608A1">
      <w:rPr>
        <w:noProof/>
      </w:rPr>
      <w:t>7</w:t>
    </w:r>
    <w:r w:rsidRPr="00170E1F">
      <w:fldChar w:fldCharType="end"/>
    </w:r>
    <w:r w:rsidRPr="00170E1F">
      <w:t xml:space="preserve"> of </w:t>
    </w:r>
    <w:fldSimple w:instr=" NUMPAGES  \* Arabic  \* MERGEFORMAT ">
      <w:r w:rsidR="00C608A1">
        <w:rPr>
          <w:noProof/>
        </w:rPr>
        <w:t>7</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EF7EC" w14:textId="77777777" w:rsidR="00EB01D8" w:rsidRDefault="00EB01D8" w:rsidP="004B7D7F">
      <w:pPr>
        <w:spacing w:before="0" w:after="0" w:line="240" w:lineRule="auto"/>
      </w:pPr>
      <w:r>
        <w:separator/>
      </w:r>
    </w:p>
  </w:footnote>
  <w:footnote w:type="continuationSeparator" w:id="0">
    <w:p w14:paraId="0723BB2D" w14:textId="77777777" w:rsidR="00EB01D8" w:rsidRDefault="00EB01D8" w:rsidP="004B7D7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1EA6" w14:textId="77777777" w:rsidR="00683890" w:rsidRPr="00170E1F" w:rsidRDefault="00683890" w:rsidP="00313BB7">
    <w:pPr>
      <w:spacing w:before="0" w:after="0"/>
      <w:rPr>
        <w:color w:val="1F497D" w:themeColor="text2"/>
        <w:sz w:val="32"/>
        <w:szCs w:val="32"/>
      </w:rPr>
    </w:pPr>
    <w:r w:rsidRPr="00170E1F">
      <w:rPr>
        <w:color w:val="1F497D" w:themeColor="text2"/>
        <w:sz w:val="32"/>
        <w:szCs w:val="32"/>
      </w:rPr>
      <w:t xml:space="preserve">WE&amp;T Stakeholder Engagement Forum </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DRAFT</w:t>
    </w:r>
  </w:p>
  <w:p w14:paraId="05C1A312" w14:textId="77777777" w:rsidR="00683890" w:rsidRPr="00170E1F" w:rsidRDefault="00683890" w:rsidP="00313BB7">
    <w:pPr>
      <w:spacing w:before="0" w:after="0"/>
      <w:rPr>
        <w:sz w:val="24"/>
        <w:szCs w:val="24"/>
      </w:rPr>
    </w:pPr>
    <w:r w:rsidRPr="00170E1F">
      <w:rPr>
        <w:sz w:val="24"/>
        <w:szCs w:val="24"/>
      </w:rPr>
      <w:t xml:space="preserve">Summary Notes | </w:t>
    </w:r>
    <w:r>
      <w:rPr>
        <w:sz w:val="24"/>
        <w:szCs w:val="24"/>
      </w:rPr>
      <w:t>March 18, 2016</w:t>
    </w:r>
  </w:p>
  <w:p w14:paraId="70999811" w14:textId="77777777" w:rsidR="00683890" w:rsidRPr="004B7D7F" w:rsidRDefault="00683890" w:rsidP="004B7D7F">
    <w:pPr>
      <w:pStyle w:val="Header"/>
      <w:jc w:val="right"/>
      <w:rPr>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65E1E"/>
    <w:multiLevelType w:val="hybridMultilevel"/>
    <w:tmpl w:val="F600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6277F9"/>
    <w:multiLevelType w:val="hybridMultilevel"/>
    <w:tmpl w:val="8A86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92C90"/>
    <w:multiLevelType w:val="hybridMultilevel"/>
    <w:tmpl w:val="ABD0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777B1"/>
    <w:multiLevelType w:val="hybridMultilevel"/>
    <w:tmpl w:val="FC2CB816"/>
    <w:lvl w:ilvl="0" w:tplc="C13000B0">
      <w:start w:val="1"/>
      <w:numFmt w:val="upp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36E84"/>
    <w:multiLevelType w:val="hybridMultilevel"/>
    <w:tmpl w:val="A5C2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743CE"/>
    <w:multiLevelType w:val="hybridMultilevel"/>
    <w:tmpl w:val="2EC0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3E"/>
    <w:rsid w:val="00011114"/>
    <w:rsid w:val="00046600"/>
    <w:rsid w:val="00074FA6"/>
    <w:rsid w:val="00082253"/>
    <w:rsid w:val="000A0049"/>
    <w:rsid w:val="000A45CB"/>
    <w:rsid w:val="000A4C09"/>
    <w:rsid w:val="000D7731"/>
    <w:rsid w:val="000E1C9F"/>
    <w:rsid w:val="00144601"/>
    <w:rsid w:val="00170E1F"/>
    <w:rsid w:val="001A4213"/>
    <w:rsid w:val="001A6444"/>
    <w:rsid w:val="001E60B0"/>
    <w:rsid w:val="001F475E"/>
    <w:rsid w:val="001F6B10"/>
    <w:rsid w:val="0022387F"/>
    <w:rsid w:val="002401AA"/>
    <w:rsid w:val="002464DD"/>
    <w:rsid w:val="00247BE2"/>
    <w:rsid w:val="002663A0"/>
    <w:rsid w:val="0027700E"/>
    <w:rsid w:val="00290A4E"/>
    <w:rsid w:val="002A3E3D"/>
    <w:rsid w:val="002A57B5"/>
    <w:rsid w:val="002B1D8F"/>
    <w:rsid w:val="002E02AF"/>
    <w:rsid w:val="002E51F3"/>
    <w:rsid w:val="002E620E"/>
    <w:rsid w:val="00313BB7"/>
    <w:rsid w:val="00315C1A"/>
    <w:rsid w:val="00340246"/>
    <w:rsid w:val="003475D3"/>
    <w:rsid w:val="003543BC"/>
    <w:rsid w:val="00362499"/>
    <w:rsid w:val="003752F2"/>
    <w:rsid w:val="00390D71"/>
    <w:rsid w:val="003A2286"/>
    <w:rsid w:val="003E29DB"/>
    <w:rsid w:val="003E2D0F"/>
    <w:rsid w:val="00404A2B"/>
    <w:rsid w:val="00434365"/>
    <w:rsid w:val="00440976"/>
    <w:rsid w:val="00467C60"/>
    <w:rsid w:val="004B6DF2"/>
    <w:rsid w:val="004B7D7F"/>
    <w:rsid w:val="004E1660"/>
    <w:rsid w:val="00560A94"/>
    <w:rsid w:val="00591799"/>
    <w:rsid w:val="005D49F5"/>
    <w:rsid w:val="005D4FE7"/>
    <w:rsid w:val="0060531C"/>
    <w:rsid w:val="00616E0B"/>
    <w:rsid w:val="00620EF7"/>
    <w:rsid w:val="00623E87"/>
    <w:rsid w:val="00636547"/>
    <w:rsid w:val="006570AB"/>
    <w:rsid w:val="00683890"/>
    <w:rsid w:val="006D1349"/>
    <w:rsid w:val="006F22E9"/>
    <w:rsid w:val="00715CBB"/>
    <w:rsid w:val="0072656D"/>
    <w:rsid w:val="00735547"/>
    <w:rsid w:val="00736E70"/>
    <w:rsid w:val="00750537"/>
    <w:rsid w:val="00783B40"/>
    <w:rsid w:val="007C448F"/>
    <w:rsid w:val="007C59BB"/>
    <w:rsid w:val="007D4AB8"/>
    <w:rsid w:val="007E2C53"/>
    <w:rsid w:val="00801A80"/>
    <w:rsid w:val="00826D4E"/>
    <w:rsid w:val="00834C18"/>
    <w:rsid w:val="008649E3"/>
    <w:rsid w:val="00891E17"/>
    <w:rsid w:val="00897465"/>
    <w:rsid w:val="008C13C7"/>
    <w:rsid w:val="008E07E6"/>
    <w:rsid w:val="00917455"/>
    <w:rsid w:val="009728EF"/>
    <w:rsid w:val="0098018B"/>
    <w:rsid w:val="009C238D"/>
    <w:rsid w:val="009C333D"/>
    <w:rsid w:val="009F66FF"/>
    <w:rsid w:val="00A0093E"/>
    <w:rsid w:val="00A039C1"/>
    <w:rsid w:val="00A3721C"/>
    <w:rsid w:val="00A64F90"/>
    <w:rsid w:val="00A8433E"/>
    <w:rsid w:val="00AB2DC9"/>
    <w:rsid w:val="00AC61A0"/>
    <w:rsid w:val="00AD7713"/>
    <w:rsid w:val="00B05C01"/>
    <w:rsid w:val="00B32489"/>
    <w:rsid w:val="00B42BF1"/>
    <w:rsid w:val="00B46325"/>
    <w:rsid w:val="00B50BE3"/>
    <w:rsid w:val="00B62FC7"/>
    <w:rsid w:val="00BC56B5"/>
    <w:rsid w:val="00C3039B"/>
    <w:rsid w:val="00C57494"/>
    <w:rsid w:val="00C608A1"/>
    <w:rsid w:val="00C8657D"/>
    <w:rsid w:val="00CA4438"/>
    <w:rsid w:val="00CC1546"/>
    <w:rsid w:val="00CF1B64"/>
    <w:rsid w:val="00CF7873"/>
    <w:rsid w:val="00CF7CF4"/>
    <w:rsid w:val="00D066F1"/>
    <w:rsid w:val="00D17B9C"/>
    <w:rsid w:val="00D61462"/>
    <w:rsid w:val="00D6299A"/>
    <w:rsid w:val="00D743A9"/>
    <w:rsid w:val="00D87462"/>
    <w:rsid w:val="00DA0B5A"/>
    <w:rsid w:val="00DC29C4"/>
    <w:rsid w:val="00DD66BA"/>
    <w:rsid w:val="00DE20E3"/>
    <w:rsid w:val="00E33689"/>
    <w:rsid w:val="00E817F2"/>
    <w:rsid w:val="00EA2C46"/>
    <w:rsid w:val="00EB01D8"/>
    <w:rsid w:val="00EB0C2A"/>
    <w:rsid w:val="00EE0AC7"/>
    <w:rsid w:val="00EE1DC9"/>
    <w:rsid w:val="00EE34C4"/>
    <w:rsid w:val="00EF144D"/>
    <w:rsid w:val="00F07AF6"/>
    <w:rsid w:val="00F57438"/>
    <w:rsid w:val="00F94F2E"/>
    <w:rsid w:val="00FE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DE7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A0"/>
    <w:rPr>
      <w:sz w:val="20"/>
      <w:szCs w:val="20"/>
    </w:rPr>
  </w:style>
  <w:style w:type="paragraph" w:styleId="Heading1">
    <w:name w:val="heading 1"/>
    <w:basedOn w:val="Normal"/>
    <w:next w:val="Normal"/>
    <w:link w:val="Heading1Char"/>
    <w:uiPriority w:val="9"/>
    <w:qFormat/>
    <w:rsid w:val="004B7D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B7D7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B7D7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B7D7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B7D7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B7D7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B7D7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B7D7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7D7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7F"/>
    <w:pPr>
      <w:ind w:left="720"/>
      <w:contextualSpacing/>
    </w:pPr>
  </w:style>
  <w:style w:type="character" w:customStyle="1" w:styleId="Heading1Char">
    <w:name w:val="Heading 1 Char"/>
    <w:basedOn w:val="DefaultParagraphFont"/>
    <w:link w:val="Heading1"/>
    <w:uiPriority w:val="9"/>
    <w:rsid w:val="004B7D7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B7D7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B7D7F"/>
    <w:rPr>
      <w:caps/>
      <w:color w:val="243F60" w:themeColor="accent1" w:themeShade="7F"/>
      <w:spacing w:val="15"/>
    </w:rPr>
  </w:style>
  <w:style w:type="character" w:customStyle="1" w:styleId="Heading4Char">
    <w:name w:val="Heading 4 Char"/>
    <w:basedOn w:val="DefaultParagraphFont"/>
    <w:link w:val="Heading4"/>
    <w:uiPriority w:val="9"/>
    <w:semiHidden/>
    <w:rsid w:val="004B7D7F"/>
    <w:rPr>
      <w:caps/>
      <w:color w:val="365F91" w:themeColor="accent1" w:themeShade="BF"/>
      <w:spacing w:val="10"/>
    </w:rPr>
  </w:style>
  <w:style w:type="character" w:customStyle="1" w:styleId="Heading5Char">
    <w:name w:val="Heading 5 Char"/>
    <w:basedOn w:val="DefaultParagraphFont"/>
    <w:link w:val="Heading5"/>
    <w:uiPriority w:val="9"/>
    <w:semiHidden/>
    <w:rsid w:val="004B7D7F"/>
    <w:rPr>
      <w:caps/>
      <w:color w:val="365F91" w:themeColor="accent1" w:themeShade="BF"/>
      <w:spacing w:val="10"/>
    </w:rPr>
  </w:style>
  <w:style w:type="character" w:customStyle="1" w:styleId="Heading6Char">
    <w:name w:val="Heading 6 Char"/>
    <w:basedOn w:val="DefaultParagraphFont"/>
    <w:link w:val="Heading6"/>
    <w:uiPriority w:val="9"/>
    <w:semiHidden/>
    <w:rsid w:val="004B7D7F"/>
    <w:rPr>
      <w:caps/>
      <w:color w:val="365F91" w:themeColor="accent1" w:themeShade="BF"/>
      <w:spacing w:val="10"/>
    </w:rPr>
  </w:style>
  <w:style w:type="character" w:customStyle="1" w:styleId="Heading7Char">
    <w:name w:val="Heading 7 Char"/>
    <w:basedOn w:val="DefaultParagraphFont"/>
    <w:link w:val="Heading7"/>
    <w:uiPriority w:val="9"/>
    <w:semiHidden/>
    <w:rsid w:val="004B7D7F"/>
    <w:rPr>
      <w:caps/>
      <w:color w:val="365F91" w:themeColor="accent1" w:themeShade="BF"/>
      <w:spacing w:val="10"/>
    </w:rPr>
  </w:style>
  <w:style w:type="character" w:customStyle="1" w:styleId="Heading8Char">
    <w:name w:val="Heading 8 Char"/>
    <w:basedOn w:val="DefaultParagraphFont"/>
    <w:link w:val="Heading8"/>
    <w:uiPriority w:val="9"/>
    <w:semiHidden/>
    <w:rsid w:val="004B7D7F"/>
    <w:rPr>
      <w:caps/>
      <w:spacing w:val="10"/>
      <w:sz w:val="18"/>
      <w:szCs w:val="18"/>
    </w:rPr>
  </w:style>
  <w:style w:type="character" w:customStyle="1" w:styleId="Heading9Char">
    <w:name w:val="Heading 9 Char"/>
    <w:basedOn w:val="DefaultParagraphFont"/>
    <w:link w:val="Heading9"/>
    <w:uiPriority w:val="9"/>
    <w:semiHidden/>
    <w:rsid w:val="004B7D7F"/>
    <w:rPr>
      <w:i/>
      <w:caps/>
      <w:spacing w:val="10"/>
      <w:sz w:val="18"/>
      <w:szCs w:val="18"/>
    </w:rPr>
  </w:style>
  <w:style w:type="paragraph" w:styleId="Caption">
    <w:name w:val="caption"/>
    <w:basedOn w:val="Normal"/>
    <w:next w:val="Normal"/>
    <w:uiPriority w:val="35"/>
    <w:semiHidden/>
    <w:unhideWhenUsed/>
    <w:qFormat/>
    <w:rsid w:val="004B7D7F"/>
    <w:rPr>
      <w:b/>
      <w:bCs/>
      <w:color w:val="365F91" w:themeColor="accent1" w:themeShade="BF"/>
      <w:sz w:val="16"/>
      <w:szCs w:val="16"/>
    </w:rPr>
  </w:style>
  <w:style w:type="paragraph" w:styleId="Title">
    <w:name w:val="Title"/>
    <w:basedOn w:val="Normal"/>
    <w:next w:val="Normal"/>
    <w:link w:val="TitleChar"/>
    <w:uiPriority w:val="10"/>
    <w:qFormat/>
    <w:rsid w:val="004B7D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B7D7F"/>
    <w:rPr>
      <w:caps/>
      <w:color w:val="4F81BD" w:themeColor="accent1"/>
      <w:spacing w:val="10"/>
      <w:kern w:val="28"/>
      <w:sz w:val="52"/>
      <w:szCs w:val="52"/>
    </w:rPr>
  </w:style>
  <w:style w:type="paragraph" w:styleId="Subtitle">
    <w:name w:val="Subtitle"/>
    <w:basedOn w:val="Normal"/>
    <w:next w:val="Normal"/>
    <w:link w:val="SubtitleChar"/>
    <w:uiPriority w:val="11"/>
    <w:qFormat/>
    <w:rsid w:val="004B7D7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B7D7F"/>
    <w:rPr>
      <w:caps/>
      <w:color w:val="595959" w:themeColor="text1" w:themeTint="A6"/>
      <w:spacing w:val="10"/>
      <w:sz w:val="24"/>
      <w:szCs w:val="24"/>
    </w:rPr>
  </w:style>
  <w:style w:type="character" w:styleId="Strong">
    <w:name w:val="Strong"/>
    <w:uiPriority w:val="22"/>
    <w:qFormat/>
    <w:rsid w:val="004B7D7F"/>
    <w:rPr>
      <w:b/>
      <w:bCs/>
    </w:rPr>
  </w:style>
  <w:style w:type="character" w:styleId="Emphasis">
    <w:name w:val="Emphasis"/>
    <w:uiPriority w:val="20"/>
    <w:qFormat/>
    <w:rsid w:val="004B7D7F"/>
    <w:rPr>
      <w:caps/>
      <w:color w:val="243F60" w:themeColor="accent1" w:themeShade="7F"/>
      <w:spacing w:val="5"/>
    </w:rPr>
  </w:style>
  <w:style w:type="paragraph" w:styleId="NoSpacing">
    <w:name w:val="No Spacing"/>
    <w:basedOn w:val="Normal"/>
    <w:link w:val="NoSpacingChar"/>
    <w:uiPriority w:val="1"/>
    <w:qFormat/>
    <w:rsid w:val="004B7D7F"/>
    <w:pPr>
      <w:spacing w:before="0" w:after="0" w:line="240" w:lineRule="auto"/>
    </w:pPr>
  </w:style>
  <w:style w:type="character" w:customStyle="1" w:styleId="NoSpacingChar">
    <w:name w:val="No Spacing Char"/>
    <w:basedOn w:val="DefaultParagraphFont"/>
    <w:link w:val="NoSpacing"/>
    <w:uiPriority w:val="1"/>
    <w:rsid w:val="004B7D7F"/>
    <w:rPr>
      <w:sz w:val="20"/>
      <w:szCs w:val="20"/>
    </w:rPr>
  </w:style>
  <w:style w:type="paragraph" w:styleId="Quote">
    <w:name w:val="Quote"/>
    <w:basedOn w:val="Normal"/>
    <w:next w:val="Normal"/>
    <w:link w:val="QuoteChar"/>
    <w:uiPriority w:val="29"/>
    <w:qFormat/>
    <w:rsid w:val="004B7D7F"/>
    <w:rPr>
      <w:i/>
      <w:iCs/>
    </w:rPr>
  </w:style>
  <w:style w:type="character" w:customStyle="1" w:styleId="QuoteChar">
    <w:name w:val="Quote Char"/>
    <w:basedOn w:val="DefaultParagraphFont"/>
    <w:link w:val="Quote"/>
    <w:uiPriority w:val="29"/>
    <w:rsid w:val="004B7D7F"/>
    <w:rPr>
      <w:i/>
      <w:iCs/>
      <w:sz w:val="20"/>
      <w:szCs w:val="20"/>
    </w:rPr>
  </w:style>
  <w:style w:type="paragraph" w:styleId="IntenseQuote">
    <w:name w:val="Intense Quote"/>
    <w:basedOn w:val="Normal"/>
    <w:next w:val="Normal"/>
    <w:link w:val="IntenseQuoteChar"/>
    <w:uiPriority w:val="30"/>
    <w:qFormat/>
    <w:rsid w:val="004B7D7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B7D7F"/>
    <w:rPr>
      <w:i/>
      <w:iCs/>
      <w:color w:val="4F81BD" w:themeColor="accent1"/>
      <w:sz w:val="20"/>
      <w:szCs w:val="20"/>
    </w:rPr>
  </w:style>
  <w:style w:type="character" w:styleId="SubtleEmphasis">
    <w:name w:val="Subtle Emphasis"/>
    <w:uiPriority w:val="19"/>
    <w:qFormat/>
    <w:rsid w:val="004B7D7F"/>
    <w:rPr>
      <w:i/>
      <w:iCs/>
      <w:color w:val="243F60" w:themeColor="accent1" w:themeShade="7F"/>
    </w:rPr>
  </w:style>
  <w:style w:type="character" w:styleId="IntenseEmphasis">
    <w:name w:val="Intense Emphasis"/>
    <w:uiPriority w:val="21"/>
    <w:qFormat/>
    <w:rsid w:val="004B7D7F"/>
    <w:rPr>
      <w:b/>
      <w:bCs/>
      <w:caps/>
      <w:color w:val="243F60" w:themeColor="accent1" w:themeShade="7F"/>
      <w:spacing w:val="10"/>
    </w:rPr>
  </w:style>
  <w:style w:type="character" w:styleId="SubtleReference">
    <w:name w:val="Subtle Reference"/>
    <w:uiPriority w:val="31"/>
    <w:qFormat/>
    <w:rsid w:val="004B7D7F"/>
    <w:rPr>
      <w:b/>
      <w:bCs/>
      <w:color w:val="4F81BD" w:themeColor="accent1"/>
    </w:rPr>
  </w:style>
  <w:style w:type="character" w:styleId="IntenseReference">
    <w:name w:val="Intense Reference"/>
    <w:uiPriority w:val="32"/>
    <w:qFormat/>
    <w:rsid w:val="004B7D7F"/>
    <w:rPr>
      <w:b/>
      <w:bCs/>
      <w:i/>
      <w:iCs/>
      <w:caps/>
      <w:color w:val="4F81BD" w:themeColor="accent1"/>
    </w:rPr>
  </w:style>
  <w:style w:type="character" w:styleId="BookTitle">
    <w:name w:val="Book Title"/>
    <w:uiPriority w:val="33"/>
    <w:qFormat/>
    <w:rsid w:val="004B7D7F"/>
    <w:rPr>
      <w:b/>
      <w:bCs/>
      <w:i/>
      <w:iCs/>
      <w:spacing w:val="9"/>
    </w:rPr>
  </w:style>
  <w:style w:type="paragraph" w:styleId="TOCHeading">
    <w:name w:val="TOC Heading"/>
    <w:basedOn w:val="Heading1"/>
    <w:next w:val="Normal"/>
    <w:uiPriority w:val="39"/>
    <w:semiHidden/>
    <w:unhideWhenUsed/>
    <w:qFormat/>
    <w:rsid w:val="004B7D7F"/>
    <w:pPr>
      <w:outlineLvl w:val="9"/>
    </w:pPr>
    <w:rPr>
      <w:lang w:bidi="en-US"/>
    </w:rPr>
  </w:style>
  <w:style w:type="paragraph" w:styleId="Header">
    <w:name w:val="header"/>
    <w:basedOn w:val="Normal"/>
    <w:link w:val="HeaderChar"/>
    <w:uiPriority w:val="99"/>
    <w:unhideWhenUsed/>
    <w:rsid w:val="004B7D7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B7D7F"/>
    <w:rPr>
      <w:sz w:val="20"/>
      <w:szCs w:val="20"/>
    </w:rPr>
  </w:style>
  <w:style w:type="paragraph" w:styleId="Footer">
    <w:name w:val="footer"/>
    <w:basedOn w:val="Normal"/>
    <w:link w:val="FooterChar"/>
    <w:uiPriority w:val="99"/>
    <w:unhideWhenUsed/>
    <w:rsid w:val="004B7D7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B7D7F"/>
    <w:rPr>
      <w:sz w:val="20"/>
      <w:szCs w:val="20"/>
    </w:rPr>
  </w:style>
  <w:style w:type="character" w:styleId="Hyperlink">
    <w:name w:val="Hyperlink"/>
    <w:basedOn w:val="DefaultParagraphFont"/>
    <w:uiPriority w:val="99"/>
    <w:unhideWhenUsed/>
    <w:rsid w:val="00247BE2"/>
    <w:rPr>
      <w:color w:val="0000FF" w:themeColor="hyperlink"/>
      <w:u w:val="single"/>
    </w:rPr>
  </w:style>
  <w:style w:type="character" w:customStyle="1" w:styleId="apple-converted-space">
    <w:name w:val="apple-converted-space"/>
    <w:basedOn w:val="DefaultParagraphFont"/>
    <w:rsid w:val="00F94F2E"/>
  </w:style>
  <w:style w:type="paragraph" w:styleId="BalloonText">
    <w:name w:val="Balloon Text"/>
    <w:basedOn w:val="Normal"/>
    <w:link w:val="BalloonTextChar"/>
    <w:uiPriority w:val="99"/>
    <w:semiHidden/>
    <w:unhideWhenUsed/>
    <w:rsid w:val="00CF7CF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C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3142">
      <w:bodyDiv w:val="1"/>
      <w:marLeft w:val="0"/>
      <w:marRight w:val="0"/>
      <w:marTop w:val="0"/>
      <w:marBottom w:val="0"/>
      <w:divBdr>
        <w:top w:val="none" w:sz="0" w:space="0" w:color="auto"/>
        <w:left w:val="none" w:sz="0" w:space="0" w:color="auto"/>
        <w:bottom w:val="none" w:sz="0" w:space="0" w:color="auto"/>
        <w:right w:val="none" w:sz="0" w:space="0" w:color="auto"/>
      </w:divBdr>
    </w:div>
    <w:div w:id="584218937">
      <w:bodyDiv w:val="1"/>
      <w:marLeft w:val="0"/>
      <w:marRight w:val="0"/>
      <w:marTop w:val="0"/>
      <w:marBottom w:val="0"/>
      <w:divBdr>
        <w:top w:val="none" w:sz="0" w:space="0" w:color="auto"/>
        <w:left w:val="none" w:sz="0" w:space="0" w:color="auto"/>
        <w:bottom w:val="none" w:sz="0" w:space="0" w:color="auto"/>
        <w:right w:val="none" w:sz="0" w:space="0" w:color="auto"/>
      </w:divBdr>
    </w:div>
    <w:div w:id="664667229">
      <w:bodyDiv w:val="1"/>
      <w:marLeft w:val="0"/>
      <w:marRight w:val="0"/>
      <w:marTop w:val="0"/>
      <w:marBottom w:val="0"/>
      <w:divBdr>
        <w:top w:val="none" w:sz="0" w:space="0" w:color="auto"/>
        <w:left w:val="none" w:sz="0" w:space="0" w:color="auto"/>
        <w:bottom w:val="none" w:sz="0" w:space="0" w:color="auto"/>
        <w:right w:val="none" w:sz="0" w:space="0" w:color="auto"/>
      </w:divBdr>
    </w:div>
    <w:div w:id="765198559">
      <w:bodyDiv w:val="1"/>
      <w:marLeft w:val="0"/>
      <w:marRight w:val="0"/>
      <w:marTop w:val="0"/>
      <w:marBottom w:val="0"/>
      <w:divBdr>
        <w:top w:val="none" w:sz="0" w:space="0" w:color="auto"/>
        <w:left w:val="none" w:sz="0" w:space="0" w:color="auto"/>
        <w:bottom w:val="none" w:sz="0" w:space="0" w:color="auto"/>
        <w:right w:val="none" w:sz="0" w:space="0" w:color="auto"/>
      </w:divBdr>
    </w:div>
    <w:div w:id="775754974">
      <w:bodyDiv w:val="1"/>
      <w:marLeft w:val="0"/>
      <w:marRight w:val="0"/>
      <w:marTop w:val="0"/>
      <w:marBottom w:val="0"/>
      <w:divBdr>
        <w:top w:val="none" w:sz="0" w:space="0" w:color="auto"/>
        <w:left w:val="none" w:sz="0" w:space="0" w:color="auto"/>
        <w:bottom w:val="none" w:sz="0" w:space="0" w:color="auto"/>
        <w:right w:val="none" w:sz="0" w:space="0" w:color="auto"/>
      </w:divBdr>
    </w:div>
    <w:div w:id="886649803">
      <w:bodyDiv w:val="1"/>
      <w:marLeft w:val="0"/>
      <w:marRight w:val="0"/>
      <w:marTop w:val="0"/>
      <w:marBottom w:val="0"/>
      <w:divBdr>
        <w:top w:val="none" w:sz="0" w:space="0" w:color="auto"/>
        <w:left w:val="none" w:sz="0" w:space="0" w:color="auto"/>
        <w:bottom w:val="none" w:sz="0" w:space="0" w:color="auto"/>
        <w:right w:val="none" w:sz="0" w:space="0" w:color="auto"/>
      </w:divBdr>
    </w:div>
    <w:div w:id="995305577">
      <w:bodyDiv w:val="1"/>
      <w:marLeft w:val="0"/>
      <w:marRight w:val="0"/>
      <w:marTop w:val="0"/>
      <w:marBottom w:val="0"/>
      <w:divBdr>
        <w:top w:val="none" w:sz="0" w:space="0" w:color="auto"/>
        <w:left w:val="none" w:sz="0" w:space="0" w:color="auto"/>
        <w:bottom w:val="none" w:sz="0" w:space="0" w:color="auto"/>
        <w:right w:val="none" w:sz="0" w:space="0" w:color="auto"/>
      </w:divBdr>
    </w:div>
    <w:div w:id="1036004210">
      <w:bodyDiv w:val="1"/>
      <w:marLeft w:val="0"/>
      <w:marRight w:val="0"/>
      <w:marTop w:val="0"/>
      <w:marBottom w:val="0"/>
      <w:divBdr>
        <w:top w:val="none" w:sz="0" w:space="0" w:color="auto"/>
        <w:left w:val="none" w:sz="0" w:space="0" w:color="auto"/>
        <w:bottom w:val="none" w:sz="0" w:space="0" w:color="auto"/>
        <w:right w:val="none" w:sz="0" w:space="0" w:color="auto"/>
      </w:divBdr>
    </w:div>
    <w:div w:id="1191604763">
      <w:bodyDiv w:val="1"/>
      <w:marLeft w:val="0"/>
      <w:marRight w:val="0"/>
      <w:marTop w:val="0"/>
      <w:marBottom w:val="0"/>
      <w:divBdr>
        <w:top w:val="none" w:sz="0" w:space="0" w:color="auto"/>
        <w:left w:val="none" w:sz="0" w:space="0" w:color="auto"/>
        <w:bottom w:val="none" w:sz="0" w:space="0" w:color="auto"/>
        <w:right w:val="none" w:sz="0" w:space="0" w:color="auto"/>
      </w:divBdr>
    </w:div>
    <w:div w:id="1288046665">
      <w:bodyDiv w:val="1"/>
      <w:marLeft w:val="0"/>
      <w:marRight w:val="0"/>
      <w:marTop w:val="0"/>
      <w:marBottom w:val="0"/>
      <w:divBdr>
        <w:top w:val="none" w:sz="0" w:space="0" w:color="auto"/>
        <w:left w:val="none" w:sz="0" w:space="0" w:color="auto"/>
        <w:bottom w:val="none" w:sz="0" w:space="0" w:color="auto"/>
        <w:right w:val="none" w:sz="0" w:space="0" w:color="auto"/>
      </w:divBdr>
    </w:div>
    <w:div w:id="1478835281">
      <w:bodyDiv w:val="1"/>
      <w:marLeft w:val="0"/>
      <w:marRight w:val="0"/>
      <w:marTop w:val="0"/>
      <w:marBottom w:val="0"/>
      <w:divBdr>
        <w:top w:val="none" w:sz="0" w:space="0" w:color="auto"/>
        <w:left w:val="none" w:sz="0" w:space="0" w:color="auto"/>
        <w:bottom w:val="none" w:sz="0" w:space="0" w:color="auto"/>
        <w:right w:val="none" w:sz="0" w:space="0" w:color="auto"/>
      </w:divBdr>
    </w:div>
    <w:div w:id="16211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eecc.org" TargetMode="External"/><Relationship Id="rId12" Type="http://schemas.openxmlformats.org/officeDocument/2006/relationships/hyperlink" Target="mailto:cochair@caeecc.org" TargetMode="External"/><Relationship Id="rId13" Type="http://schemas.openxmlformats.org/officeDocument/2006/relationships/hyperlink" Target="http://www.znecenter.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 TargetMode="External"/><Relationship Id="rId8" Type="http://schemas.openxmlformats.org/officeDocument/2006/relationships/hyperlink" Target="mailto:cochair@caeecc.org" TargetMode="External"/><Relationship Id="rId9" Type="http://schemas.openxmlformats.org/officeDocument/2006/relationships/hyperlink" Target="http://www.calmac.org" TargetMode="External"/><Relationship Id="rId10" Type="http://schemas.openxmlformats.org/officeDocument/2006/relationships/hyperlink" Target="http://www.zn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2525</Words>
  <Characters>14397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Lawrence-Gomez, Sabrina</dc:creator>
  <cp:lastModifiedBy>Whitney Pope</cp:lastModifiedBy>
  <cp:revision>2</cp:revision>
  <cp:lastPrinted>2015-01-21T17:53:00Z</cp:lastPrinted>
  <dcterms:created xsi:type="dcterms:W3CDTF">2016-04-11T21:26:00Z</dcterms:created>
  <dcterms:modified xsi:type="dcterms:W3CDTF">2016-04-11T21:26:00Z</dcterms:modified>
</cp:coreProperties>
</file>